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  <w:r>
        <w:rPr>
          <w:rFonts w:ascii="Arial" w:hAnsi="Arial"/>
        </w:rPr>
        <w:t xml:space="preserve">   </w:t>
      </w:r>
      <w:r>
        <w:object w:dxaOrig="10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6" o:title=""/>
          </v:shape>
          <o:OLEObject Type="Embed" ProgID="MSPhotoEd.3" ShapeID="_x0000_i1025" DrawAspect="Content" ObjectID="_1429506179" r:id="rId7"/>
        </w:object>
      </w:r>
      <w:r>
        <w:t xml:space="preserve"> </w:t>
      </w:r>
      <w:r>
        <w:rPr>
          <w:rFonts w:ascii="Arial" w:hAnsi="Arial"/>
        </w:rPr>
        <w:t xml:space="preserve">   </w:t>
      </w:r>
    </w:p>
    <w:p w:rsidR="001A34C8" w:rsidRDefault="001A34C8" w:rsidP="001A34C8">
      <w:pPr>
        <w:framePr w:h="1239" w:hRule="exact" w:hSpace="180" w:wrap="around" w:vAnchor="text" w:hAnchor="page" w:x="3502" w:y="1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Тридцать четвертое заседание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26.04.2012</w:t>
      </w:r>
      <w:r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  <w:u w:val="single"/>
        </w:rPr>
        <w:t xml:space="preserve"> 59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г. Троицк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проекту решения Собрания депутатов города Троицка                «О внесении изменений в Устав города Троицка»</w:t>
      </w: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14459"/>
        </w:tabs>
        <w:suppressAutoHyphens/>
        <w:ind w:right="5244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 октября 2003г. № 131-ФЗ «Об общих принципах организации местного самоуправления в Российской Федерации», Устава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>
        <w:rPr>
          <w:rFonts w:ascii="Arial" w:hAnsi="Arial" w:cs="Arial"/>
          <w:b/>
          <w:sz w:val="24"/>
          <w:szCs w:val="24"/>
        </w:rPr>
        <w:t>РЕШАЕТ: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по проекту решения Собрания депутатов города Троицка «О внесении изменений в Устав города Троицка» на 30 мая 2012 года.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проект решения Собрания депутатов города Троицка «О внесении изменений в Устав города Троицка» в газете «Вперед» (приложение 1).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        (приложение 3).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</w:t>
      </w:r>
      <w:proofErr w:type="gramStart"/>
      <w:r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>
        <w:rPr>
          <w:rFonts w:ascii="Arial" w:hAnsi="Arial" w:cs="Arial"/>
          <w:sz w:val="24"/>
          <w:szCs w:val="24"/>
        </w:rPr>
        <w:t xml:space="preserve"> Троицка «О внесении изменений в Устав города Троицка»   (приложение 4).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</w:t>
      </w:r>
      <w:proofErr w:type="spellStart"/>
      <w:r>
        <w:rPr>
          <w:rFonts w:ascii="Arial" w:hAnsi="Arial" w:cs="Arial"/>
          <w:sz w:val="24"/>
          <w:szCs w:val="24"/>
        </w:rPr>
        <w:t>Кокорев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в газете «Вперёд».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А.Б.Кокорев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Троицка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В.А. Щёкотов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Троицка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Дергалева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>В.В. Мосеев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организационного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правового обеспечения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Е.А.Гаврилова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местному самоуправлению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правовым вопросам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С.С.Козлова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организационной работе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Е.В.Мельничук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</w:p>
    <w:p w:rsidR="001A34C8" w:rsidRDefault="00B34B20" w:rsidP="001A34C8">
      <w:pPr>
        <w:ind w:left="283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17DC" wp14:editId="47BE202C">
                <wp:simplePos x="0" y="0"/>
                <wp:positionH relativeFrom="column">
                  <wp:posOffset>4615815</wp:posOffset>
                </wp:positionH>
                <wp:positionV relativeFrom="paragraph">
                  <wp:posOffset>-320040</wp:posOffset>
                </wp:positionV>
                <wp:extent cx="1581150" cy="361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20" w:rsidRDefault="00B34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3.45pt;margin-top:-25.2pt;width:12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" filled="f" strokecolor="white [3212]" strokeweight=".5pt">
                <v:textbox>
                  <w:txbxContent>
                    <w:p w:rsidR="00B34B20" w:rsidRDefault="00B34B20"/>
                  </w:txbxContent>
                </v:textbox>
              </v:shape>
            </w:pict>
          </mc:Fallback>
        </mc:AlternateContent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  <w:t xml:space="preserve">   </w:t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  <w:t xml:space="preserve"> </w:t>
      </w:r>
    </w:p>
    <w:p w:rsidR="001A34C8" w:rsidRDefault="001A34C8" w:rsidP="001A34C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Собрание депутатов города Троицка</w:t>
      </w:r>
    </w:p>
    <w:p w:rsidR="001A34C8" w:rsidRDefault="001A34C8" w:rsidP="001A34C8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34C8" w:rsidRDefault="001A34C8" w:rsidP="001A34C8">
      <w:pPr>
        <w:jc w:val="center"/>
        <w:rPr>
          <w:szCs w:val="28"/>
        </w:rPr>
      </w:pPr>
    </w:p>
    <w:p w:rsidR="001A34C8" w:rsidRDefault="001A34C8" w:rsidP="001A34C8">
      <w:pPr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1A34C8" w:rsidP="001A34C8">
      <w:pPr>
        <w:jc w:val="center"/>
        <w:rPr>
          <w:szCs w:val="28"/>
        </w:rPr>
      </w:pPr>
      <w:r>
        <w:rPr>
          <w:szCs w:val="28"/>
        </w:rPr>
        <w:t>Сорок восьмое заседание</w:t>
      </w:r>
    </w:p>
    <w:p w:rsidR="001A34C8" w:rsidRDefault="001A34C8" w:rsidP="001A34C8">
      <w:pPr>
        <w:jc w:val="center"/>
        <w:rPr>
          <w:szCs w:val="28"/>
        </w:rPr>
      </w:pPr>
    </w:p>
    <w:p w:rsidR="001A34C8" w:rsidRDefault="001A34C8" w:rsidP="001A34C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jc w:val="center"/>
        <w:rPr>
          <w:szCs w:val="28"/>
        </w:rPr>
      </w:pPr>
    </w:p>
    <w:p w:rsidR="001A34C8" w:rsidRDefault="001A34C8" w:rsidP="001A34C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25.04.</w:t>
      </w:r>
      <w:r w:rsidR="00CF3FB0">
        <w:rPr>
          <w:rFonts w:ascii="Arial" w:hAnsi="Arial" w:cs="Arial"/>
          <w:sz w:val="24"/>
          <w:szCs w:val="24"/>
          <w:u w:val="single"/>
        </w:rPr>
        <w:t>2013</w:t>
      </w:r>
      <w:r w:rsidRPr="00F25142">
        <w:rPr>
          <w:rFonts w:ascii="Arial" w:hAnsi="Arial" w:cs="Arial"/>
          <w:sz w:val="24"/>
          <w:szCs w:val="24"/>
          <w:u w:val="single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="00F25142">
        <w:rPr>
          <w:rFonts w:ascii="Arial" w:hAnsi="Arial" w:cs="Arial"/>
          <w:sz w:val="24"/>
          <w:szCs w:val="24"/>
          <w:u w:val="single"/>
        </w:rPr>
        <w:t>58</w:t>
      </w:r>
    </w:p>
    <w:p w:rsidR="001A34C8" w:rsidRDefault="00F25142" w:rsidP="001A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A34C8">
        <w:rPr>
          <w:rFonts w:ascii="Arial" w:hAnsi="Arial" w:cs="Arial"/>
          <w:sz w:val="24"/>
          <w:szCs w:val="24"/>
        </w:rPr>
        <w:t>Т</w:t>
      </w:r>
      <w:proofErr w:type="gramEnd"/>
      <w:r w:rsidR="001A34C8">
        <w:rPr>
          <w:rFonts w:ascii="Arial" w:hAnsi="Arial" w:cs="Arial"/>
          <w:sz w:val="24"/>
          <w:szCs w:val="24"/>
        </w:rPr>
        <w:t>роицк</w:t>
      </w:r>
      <w:proofErr w:type="spellEnd"/>
    </w:p>
    <w:p w:rsidR="001A34C8" w:rsidRDefault="001A34C8" w:rsidP="001A34C8">
      <w:pPr>
        <w:jc w:val="both"/>
        <w:rPr>
          <w:szCs w:val="28"/>
        </w:rPr>
      </w:pPr>
    </w:p>
    <w:p w:rsidR="001A34C8" w:rsidRDefault="001A34C8" w:rsidP="001A34C8">
      <w:pPr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проекту решения Собрания депутатов города Троицка «О внесении изменений в Устав города Троицка»</w:t>
      </w:r>
    </w:p>
    <w:p w:rsidR="001A34C8" w:rsidRDefault="001A34C8" w:rsidP="001A34C8">
      <w:pPr>
        <w:widowControl w:val="0"/>
        <w:tabs>
          <w:tab w:val="left" w:pos="14459"/>
        </w:tabs>
        <w:suppressAutoHyphens/>
        <w:ind w:right="5244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43D12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 Федеральным законом от 06 октября 2003г. № 131-ФЗ «Об общих принципах организации местного самоуправления в Российской Федерации», Уставом города Троицка</w:t>
      </w:r>
    </w:p>
    <w:p w:rsidR="001A34C8" w:rsidRDefault="001A34C8" w:rsidP="0088093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>
        <w:rPr>
          <w:rFonts w:ascii="Arial" w:hAnsi="Arial" w:cs="Arial"/>
          <w:b/>
          <w:sz w:val="24"/>
          <w:szCs w:val="24"/>
        </w:rPr>
        <w:t>РЕШАЕТ:</w:t>
      </w:r>
    </w:p>
    <w:p w:rsidR="001A34C8" w:rsidRDefault="001A34C8" w:rsidP="001A34C8">
      <w:pPr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43D12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34C8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Собрания депутатов города Троицка «О внесении изменений в Устав города Троицка» на </w:t>
      </w:r>
      <w:r w:rsidR="00881664">
        <w:rPr>
          <w:rFonts w:ascii="Arial" w:hAnsi="Arial" w:cs="Arial"/>
          <w:sz w:val="24"/>
          <w:szCs w:val="24"/>
        </w:rPr>
        <w:t xml:space="preserve"> 30 мая </w:t>
      </w:r>
      <w:r w:rsidR="001A34C8">
        <w:rPr>
          <w:rFonts w:ascii="Arial" w:hAnsi="Arial" w:cs="Arial"/>
          <w:sz w:val="24"/>
          <w:szCs w:val="24"/>
        </w:rPr>
        <w:t xml:space="preserve"> 2013 года.</w:t>
      </w:r>
    </w:p>
    <w:p w:rsidR="00143D12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A34C8">
        <w:rPr>
          <w:rFonts w:ascii="Arial" w:hAnsi="Arial" w:cs="Arial"/>
          <w:sz w:val="24"/>
          <w:szCs w:val="24"/>
        </w:rPr>
        <w:t xml:space="preserve">Опубликовать </w:t>
      </w:r>
      <w:r w:rsidR="00880933" w:rsidRPr="00880933">
        <w:rPr>
          <w:rFonts w:ascii="Arial" w:hAnsi="Arial" w:cs="Arial"/>
          <w:sz w:val="24"/>
          <w:szCs w:val="24"/>
        </w:rPr>
        <w:t xml:space="preserve">в газете «Вперед» </w:t>
      </w:r>
      <w:r w:rsidR="00880933">
        <w:rPr>
          <w:rFonts w:ascii="Arial" w:hAnsi="Arial" w:cs="Arial"/>
          <w:sz w:val="24"/>
          <w:szCs w:val="24"/>
        </w:rPr>
        <w:t xml:space="preserve">и разместить в сети «Интернет» на официальном сайте Троицкого городского округа </w:t>
      </w:r>
      <w:r w:rsidR="001A34C8">
        <w:rPr>
          <w:rFonts w:ascii="Arial" w:hAnsi="Arial" w:cs="Arial"/>
          <w:sz w:val="24"/>
          <w:szCs w:val="24"/>
        </w:rPr>
        <w:t>проект решения Собрания депутатов города Троицка «О внесении изменений в Устав города Троицка» (приложение 1).</w:t>
      </w:r>
    </w:p>
    <w:p w:rsidR="00143D12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A34C8">
        <w:rPr>
          <w:rFonts w:ascii="Arial" w:hAnsi="Arial" w:cs="Arial"/>
          <w:sz w:val="24"/>
          <w:szCs w:val="24"/>
        </w:rPr>
        <w:t xml:space="preserve">Утвердить состав оргкомитета по проведению публичных слушаний </w:t>
      </w:r>
      <w:proofErr w:type="gramStart"/>
      <w:r w:rsidR="001A34C8">
        <w:rPr>
          <w:rFonts w:ascii="Arial" w:hAnsi="Arial" w:cs="Arial"/>
          <w:sz w:val="24"/>
          <w:szCs w:val="24"/>
        </w:rPr>
        <w:t>по</w:t>
      </w:r>
      <w:proofErr w:type="gramEnd"/>
      <w:r w:rsidR="001A34C8">
        <w:rPr>
          <w:rFonts w:ascii="Arial" w:hAnsi="Arial" w:cs="Arial"/>
          <w:sz w:val="24"/>
          <w:szCs w:val="24"/>
        </w:rPr>
        <w:t xml:space="preserve"> проекту решения Собрания депутатов города Троицка «О внесении изменений в Устав города Троицка» (приложение 2).</w:t>
      </w:r>
    </w:p>
    <w:p w:rsidR="00143D12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34C8">
        <w:rPr>
          <w:rFonts w:ascii="Arial" w:hAnsi="Arial" w:cs="Arial"/>
          <w:sz w:val="24"/>
          <w:szCs w:val="24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(приложение 3).</w:t>
      </w:r>
    </w:p>
    <w:p w:rsidR="00143D12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34C8"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</w:t>
      </w:r>
      <w:proofErr w:type="gramStart"/>
      <w:r w:rsidR="001A34C8"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 w:rsidR="001A34C8">
        <w:rPr>
          <w:rFonts w:ascii="Arial" w:hAnsi="Arial" w:cs="Arial"/>
          <w:sz w:val="24"/>
          <w:szCs w:val="24"/>
        </w:rPr>
        <w:t xml:space="preserve"> Троицка «О внесении изменений в Устав города Троицка»   (приложение 4).</w:t>
      </w:r>
    </w:p>
    <w:p w:rsidR="00143D12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1A34C8">
        <w:rPr>
          <w:rFonts w:ascii="Arial" w:hAnsi="Arial" w:cs="Arial"/>
          <w:sz w:val="24"/>
          <w:szCs w:val="24"/>
        </w:rPr>
        <w:t>Контроль за</w:t>
      </w:r>
      <w:proofErr w:type="gramEnd"/>
      <w:r w:rsidR="001A34C8"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</w:t>
      </w:r>
      <w:proofErr w:type="spellStart"/>
      <w:r w:rsidR="001A34C8">
        <w:rPr>
          <w:rFonts w:ascii="Arial" w:hAnsi="Arial" w:cs="Arial"/>
          <w:sz w:val="24"/>
          <w:szCs w:val="24"/>
        </w:rPr>
        <w:t>Кокорев</w:t>
      </w:r>
      <w:proofErr w:type="spellEnd"/>
      <w:r w:rsidR="001A34C8">
        <w:rPr>
          <w:rFonts w:ascii="Arial" w:hAnsi="Arial" w:cs="Arial"/>
          <w:sz w:val="24"/>
          <w:szCs w:val="24"/>
        </w:rPr>
        <w:t>).</w:t>
      </w:r>
    </w:p>
    <w:p w:rsidR="00143D12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A34C8"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1A34C8" w:rsidRDefault="00143D12" w:rsidP="00143D1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34C8">
        <w:rPr>
          <w:rFonts w:ascii="Arial" w:hAnsi="Arial" w:cs="Arial"/>
          <w:sz w:val="24"/>
          <w:szCs w:val="24"/>
        </w:rPr>
        <w:t>Настоящее решение опубликовать в газете «Вперёд».</w:t>
      </w:r>
    </w:p>
    <w:p w:rsidR="001A34C8" w:rsidRDefault="001A34C8" w:rsidP="001A34C8">
      <w:pPr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</w:t>
      </w:r>
    </w:p>
    <w:p w:rsidR="001552B9" w:rsidRDefault="00143D12" w:rsidP="001A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A34C8">
        <w:rPr>
          <w:rFonts w:ascii="Arial" w:hAnsi="Arial" w:cs="Arial"/>
          <w:sz w:val="24"/>
          <w:szCs w:val="24"/>
        </w:rPr>
        <w:t>епутатов города Троицка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Наренков</w:t>
      </w:r>
      <w:proofErr w:type="spellEnd"/>
    </w:p>
    <w:p w:rsidR="001552B9" w:rsidRDefault="001552B9" w:rsidP="001A34C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2B9" w:rsidSect="0088093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4B"/>
    <w:multiLevelType w:val="hybridMultilevel"/>
    <w:tmpl w:val="01F20A36"/>
    <w:lvl w:ilvl="0" w:tplc="BE1600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6B77D3"/>
    <w:multiLevelType w:val="hybridMultilevel"/>
    <w:tmpl w:val="BCFE1088"/>
    <w:lvl w:ilvl="0" w:tplc="D9B23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112BC8"/>
    <w:rsid w:val="00143D12"/>
    <w:rsid w:val="001552B9"/>
    <w:rsid w:val="001A34C8"/>
    <w:rsid w:val="00390BA2"/>
    <w:rsid w:val="007A6E71"/>
    <w:rsid w:val="00880933"/>
    <w:rsid w:val="00881664"/>
    <w:rsid w:val="00884BAA"/>
    <w:rsid w:val="00966D24"/>
    <w:rsid w:val="00B34B20"/>
    <w:rsid w:val="00CF3FB0"/>
    <w:rsid w:val="00DC3030"/>
    <w:rsid w:val="00F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11</cp:revision>
  <cp:lastPrinted>2013-04-25T08:40:00Z</cp:lastPrinted>
  <dcterms:created xsi:type="dcterms:W3CDTF">2013-04-16T09:04:00Z</dcterms:created>
  <dcterms:modified xsi:type="dcterms:W3CDTF">2013-05-08T02:17:00Z</dcterms:modified>
</cp:coreProperties>
</file>