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A6" w:rsidRPr="00E74AA6" w:rsidRDefault="00307E11" w:rsidP="00E74A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pict>
          <v:rect id="_x0000_s1027" style="position:absolute;left:0;text-align:left;margin-left:406.1pt;margin-top:-23.7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8C35B1"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A6" w:rsidRPr="00EC6DA3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3">
        <w:rPr>
          <w:rFonts w:ascii="Times New Roman" w:hAnsi="Times New Roman" w:cs="Times New Roman"/>
          <w:sz w:val="28"/>
          <w:szCs w:val="28"/>
        </w:rPr>
        <w:t>Собрание депутатов города Троицка</w:t>
      </w:r>
    </w:p>
    <w:p w:rsidR="00E74AA6" w:rsidRPr="00EC6DA3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3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Пятый созыв</w:t>
      </w:r>
    </w:p>
    <w:p w:rsidR="00E74AA6" w:rsidRDefault="001F793B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восьмое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BB76EA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F4D3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6F4D3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DE0ECD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№ </w:t>
      </w:r>
      <w:r w:rsidR="00040620"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E74AA6" w:rsidRPr="00E74AA6" w:rsidRDefault="004F78BB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D3F" w:rsidRPr="00E74AA6" w:rsidRDefault="006F4D3F" w:rsidP="00D85915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информации </w:t>
      </w:r>
      <w:r w:rsidR="00247AE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ходе подготовки образовательных учреждений города Троицка к новому 2019-2020 учебному году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27" w:rsidRDefault="00E74AA6" w:rsidP="002D0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6230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 Копыловой</w:t>
      </w:r>
      <w:proofErr w:type="gramEnd"/>
      <w:r w:rsidR="00623098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7C4406" w:rsidRPr="007C4406">
        <w:rPr>
          <w:rFonts w:ascii="Times New Roman" w:hAnsi="Times New Roman" w:cs="Times New Roman"/>
          <w:sz w:val="28"/>
          <w:szCs w:val="28"/>
        </w:rPr>
        <w:t>о ходе подготовки образовательных учреждений города Троицка к новому 2019-2020 учебному году</w:t>
      </w:r>
      <w:r w:rsidRPr="00E74AA6">
        <w:rPr>
          <w:rFonts w:ascii="Times New Roman" w:hAnsi="Times New Roman" w:cs="Times New Roman"/>
          <w:sz w:val="28"/>
          <w:szCs w:val="28"/>
        </w:rPr>
        <w:t>,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</w:p>
    <w:p w:rsidR="00EC6DA3" w:rsidRDefault="00E74AA6" w:rsidP="0073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EC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623098" w:rsidRPr="006230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 Копыловой</w:t>
      </w:r>
      <w:proofErr w:type="gramEnd"/>
      <w:r w:rsidR="00623098" w:rsidRPr="00623098">
        <w:rPr>
          <w:rFonts w:ascii="Times New Roman" w:hAnsi="Times New Roman" w:cs="Times New Roman"/>
          <w:sz w:val="28"/>
          <w:szCs w:val="28"/>
        </w:rPr>
        <w:t xml:space="preserve"> О.А. </w:t>
      </w:r>
      <w:r w:rsidR="00506096" w:rsidRPr="00506096">
        <w:rPr>
          <w:rFonts w:ascii="Times New Roman" w:hAnsi="Times New Roman" w:cs="Times New Roman"/>
          <w:sz w:val="28"/>
          <w:szCs w:val="28"/>
        </w:rPr>
        <w:t>о ходе подготовки образовательных учреждений города Троицка к новому 2019-2020 учебному году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74AA6">
        <w:rPr>
          <w:rFonts w:ascii="Times New Roman" w:hAnsi="Times New Roman" w:cs="Times New Roman"/>
          <w:sz w:val="28"/>
          <w:szCs w:val="28"/>
        </w:rPr>
        <w:t>В.Ю. Чухнин</w:t>
      </w:r>
    </w:p>
    <w:p w:rsidR="00EC6DA3" w:rsidRDefault="00EC6DA3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B1" w:rsidRDefault="008C35B1">
      <w:pPr>
        <w:rPr>
          <w:rFonts w:ascii="Times New Roman" w:hAnsi="Times New Roman" w:cs="Times New Roman"/>
          <w:sz w:val="28"/>
          <w:szCs w:val="28"/>
        </w:rPr>
      </w:pPr>
    </w:p>
    <w:p w:rsidR="008C35B1" w:rsidRDefault="008C35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70BC5" w:rsidRPr="00870BC5" w:rsidRDefault="00870BC5" w:rsidP="00870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870BC5" w:rsidRPr="00870BC5" w:rsidRDefault="00307E11" w:rsidP="00870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города Троицка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Копыловой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О.А. по вопросу: «О</w:t>
      </w:r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 xml:space="preserve"> подготовке образовательных организаций к новому 2019-2020 учебному году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0BC5" w:rsidRPr="00870BC5" w:rsidRDefault="00870BC5" w:rsidP="00870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системе образования Троицкого городского округа функционируют 35 муниципальных  учреждений (в 61  учебном здании), из них: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16 общеобразовательных организаций,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15 детских садов,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4 учреждения дополнительного образования.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По результатам предварительного комплектования всего  в  общеобразовательных  организациях  города  в  2019-2020  учебном  году в 369 классах контингент обучающихся составит 8517 человек (906 из которых – первоклассники), что на 1,78% (151 человек) выше по сравнению с предыдущим учебным годом (2018-2019 учебный год – 366 классов, 8366 обучающихся, из них 994 первоклассника):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1) 1 сентября в образовательных организациях, реализующих программы начального общего, основного общего и среднего общего образования, в 324 классах будут обучаться 8019  человек, в том числе в первый класс в 2019-2020 учебном году пойдут 886 учеников;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2) для  498 детей  с  ограниченными  возможностями  здоровья  продолжат функционирование  начальная школа - детский сад, школа - интернат  для детей с ограниченными возможностями здоровья (всего 37 классов, 397 человек), а также 8 специальных (коррекционных) классов VII (ЗПР) и V (нарушение речи) видов в МБОУ №№ 5, 7, 9, 14 (101 обучающийся).</w:t>
      </w:r>
    </w:p>
    <w:p w:rsidR="00870BC5" w:rsidRPr="00870BC5" w:rsidRDefault="00870BC5" w:rsidP="0030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Количество  общеобразовательных  организаций, планирующих реализовывать  программы  инклюзивного образования, составит 13 организаций. В новом учебном году в образовательных учреждениях города с  учетом  коррекционных  школ и классов  будут получать общее образование  264  ребенка-инвалида и 744 ребенка с ограниченными возможностями здоровья (2018-2019 учебный год - 288  детей-инвалидов и 718 детей с ОВЗ). Это  дети  с  нарушением  слуха, речи,  опорно-двигательного  аппарата, с задержкой психического развития, умственной отсталостью, расстройством аутистического спектра  и  соматическими  заболеваниями.   </w:t>
      </w:r>
    </w:p>
    <w:p w:rsidR="00870BC5" w:rsidRPr="00870BC5" w:rsidRDefault="00870BC5" w:rsidP="0030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С  1  сентября  2019  года  по Федеральным  государственным образовательным  стандартам начального общего, основного общего и среднего общего образования будут обучаться 7882 человека (или 97% от общей численности  обучающихся – 8120 человек)</w:t>
      </w:r>
      <w:r w:rsidRPr="00870B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0BC5">
        <w:rPr>
          <w:rFonts w:ascii="Times New Roman" w:eastAsia="Times New Roman" w:hAnsi="Times New Roman" w:cs="Times New Roman"/>
          <w:sz w:val="28"/>
          <w:szCs w:val="28"/>
        </w:rPr>
        <w:t>(2018-2019 учебный год - 90,19% или 7545  обучающихся  в  общей  численности  обучающихся).  Таким  образом,  все учащиеся 1-х – 9-х классов перейдут на новые стандарты. Кроме того, по ФГОС ОВЗ будут осваивать образовательные программы 266 учащихся специальных (коррекционных) учреждений.</w:t>
      </w:r>
    </w:p>
    <w:p w:rsidR="00870BC5" w:rsidRPr="00870BC5" w:rsidRDefault="00870BC5" w:rsidP="0030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 запросов  потребителей образовательных  услуг  в  школах  происходит посредством  изменения  содержания образования.  В  </w:t>
      </w:r>
      <w:r w:rsidRPr="00870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2019-2020 учебном  году  на уровне  основного общего  образования   926 обучающихся будут осваивать образовательные программы  с  углублённым  изучением  отдельных предметов (2018-2019 учебный год – 940 человек).  </w:t>
      </w:r>
      <w:proofErr w:type="gramStart"/>
      <w:r w:rsidRPr="00870BC5">
        <w:rPr>
          <w:rFonts w:ascii="Times New Roman" w:eastAsia="Times New Roman" w:hAnsi="Times New Roman" w:cs="Times New Roman"/>
          <w:sz w:val="28"/>
          <w:szCs w:val="28"/>
        </w:rPr>
        <w:t>В 10-11 классах для 345 обучающихся (62,72% от обучающихся в 10-11-х классах) продолжится  реализация  профильного  обучения  различной направленности (физико-математической, химико-биологической, социально-экономической, гуманитарной, информационно-технологической, технологической, естественнонаучной, социально-правовой, универсальной) (2018-2019 учебный год – 335 человек/61,92%).</w:t>
      </w:r>
      <w:proofErr w:type="gramEnd"/>
    </w:p>
    <w:p w:rsidR="00870BC5" w:rsidRPr="00870BC5" w:rsidRDefault="00E52428" w:rsidP="0030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2019-2020 учебном году, несмотря на рост количества детей,</w:t>
      </w:r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 xml:space="preserve"> доля школьников муниципальных общеобразовательных организаций, обучающихся во вторую смену, составит 10,6% или 904 обучающихся от общего числа обучающихся  (2018-2019 учебный год -  16,04% или 1342 человека).  </w:t>
      </w:r>
      <w:proofErr w:type="gramStart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Благодаря принятым мерам на обучение в первую смену переведено 250 обучающихся начальных классов МБОУ СОШ № 39 (проведены ремонтные работы для создания условий обучения в переданном здании ОАО «РЖД» (детский сад         № 150), выделенные денежные средства на данные работы составляют в 2018 году – 3 343 746, 70  рублей, в 2019 году – 815 940,00 рублей) и 38 обучающихся МАОУ «СОШ № 15» (проводятся работы</w:t>
      </w:r>
      <w:proofErr w:type="gramEnd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дополнительных ме</w:t>
      </w:r>
      <w:proofErr w:type="gramStart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ст в шк</w:t>
      </w:r>
      <w:proofErr w:type="gramEnd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оле путем проведения ремонтных работ на сумму 4 563 210,00 рублей).</w:t>
      </w:r>
    </w:p>
    <w:p w:rsidR="00870BC5" w:rsidRPr="00870BC5" w:rsidRDefault="00870BC5" w:rsidP="0030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проблема обучения детей в две смены не снята. Наибольшее число обучающихся во 2 смену в школах №5 (106 чел./40,9%), №3 (292 чел./39,5%),  №15 (249 чел./39,3%), №14 (50 чел./20,2%); №4 (85 чел./20,0%);   №10 (122 чел./15,5%). В указанных учреждениях полностью  исчерпаны  внутренние  резервы  помещений. 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0BC5">
        <w:rPr>
          <w:rFonts w:ascii="Times New Roman" w:eastAsia="Times New Roman" w:hAnsi="Times New Roman" w:cs="Times New Roman"/>
          <w:sz w:val="28"/>
          <w:szCs w:val="28"/>
        </w:rPr>
        <w:t>Дошкольные организации в новом учебном году будут посещать  4591 ребенок (01.01.2019 – 4616 детей), из них дети в возрасте до трех лет составят 25,2% (1158 детей). 13 дошкольных учреждений (кроме 1 и 15 детских садов) из 15  продолжат осуществлять прием детей с 1,5 лет, что расширит доступность дошкольного образования для детей данного возраста.</w:t>
      </w:r>
      <w:proofErr w:type="gramEnd"/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Также в 2019-2020 учебном году в целях оказания коррекционной помощи детям с особыми образовательными потребностями  в 13 детских садах будут функционировать 63 группы компенсирующей и 16 групп комбинированной направленностей, в которых получат  специализированную  помощь  1800 воспитанников (на 01.01.2019 г. – 63 компенсирующие группы, 13 комбинированных групп, в них 1700 человек).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В прошедшем году была расширена сеть консультационных центров, которые обеспечивали психолого-педагогическое консультирование родителей детей, не посещающих детские сады и имеющих проблемы или затруднения в их воспитании: В 15 детских садах из 15 продолжат функционирование  консультационные центры и 2 службы ранней помощи.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Все образовательные учреждения имеют доступ к сети Интернет, что позволяет в полной мере использовать дистанционные формы обучения.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кадрового обеспечения образовательных учреждений педагогическими кадрами показал дефицит учителей математики, иностранных языков, русского языка и литературы, учителей – логопедов. Предлагаемые выпускникам возможности целевого обучения не принимаются, т.к. многие не желают связывать себя обязательствами  последующей трудовой деятельности в школе.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В целях  эффективной  подготовки к работе в новом 2019-2020 учебном году в образовательных организациях проводятся мероприятия по следующим направлениям деятельности: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выполнение требований противопожарной, антитеррористической  безопасности, санитарных  правил  и  норм;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 подготовка к предстоящему  отопительному периоду;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улучшение условий  функционирования учреждений, в том числе укрепление  материально-технической базы.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В 2019 году на подготовку образовательных учреждений к новому учебному году и отопительному периоду направлено 26 953 427, 00 рублей, в том числе из областного бюджета  8 000 801,01 рублей.</w:t>
      </w:r>
      <w:r w:rsidRPr="00870BC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При подготовке образовательных учреждений к новому учебному году  на выполнение противопожарных мероприятий из бюджета города направлено 540 000,00 рублей. За счет указанных средств будет осуществлен ремонт наружных эвакуационных лестниц в МБДОУ «Детский сад № 28».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учреждениями за счет субсидии на выполнение муниципального задания будут выполнены работы по проверке качества огнезащитной обработки деревянных конструкций кровли, проведено </w:t>
      </w:r>
      <w:proofErr w:type="gramStart"/>
      <w:r w:rsidRPr="00870BC5">
        <w:rPr>
          <w:rFonts w:ascii="Times New Roman" w:eastAsia="Times New Roman" w:hAnsi="Times New Roman" w:cs="Times New Roman"/>
          <w:sz w:val="28"/>
          <w:szCs w:val="28"/>
        </w:rPr>
        <w:t>обучение специалистов по вопросам</w:t>
      </w:r>
      <w:proofErr w:type="gramEnd"/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безопасности.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На устранение нарушений санитарных правил и норм из бюджета города выделено 980 000,00 рублей за счет указанных сре</w:t>
      </w:r>
      <w:proofErr w:type="gramStart"/>
      <w:r w:rsidRPr="00870BC5">
        <w:rPr>
          <w:rFonts w:ascii="Times New Roman" w:eastAsia="Times New Roman" w:hAnsi="Times New Roman" w:cs="Times New Roman"/>
          <w:sz w:val="28"/>
          <w:szCs w:val="28"/>
        </w:rPr>
        <w:t>дств  пр</w:t>
      </w:r>
      <w:proofErr w:type="gramEnd"/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иобретены и установлены теневые навесы, игровые площадки (детские сады № 18, 28, школа № 9).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0BC5">
        <w:rPr>
          <w:rFonts w:ascii="Times New Roman" w:eastAsia="Arial Unicode MS" w:hAnsi="Times New Roman" w:cs="Times New Roman"/>
          <w:sz w:val="28"/>
          <w:szCs w:val="28"/>
        </w:rPr>
        <w:t>На ремонтные работы выделено 5 770 037,57 рублей из них:</w:t>
      </w:r>
    </w:p>
    <w:p w:rsidR="00870BC5" w:rsidRPr="00870BC5" w:rsidRDefault="00307E11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МАОУ «Средняя общеобразовательная школа № 15» выделена субсидия на капитальный ремонт здания и приобретение средств обучения и воспитания в размере 4 563 210,00 рублей:</w:t>
      </w:r>
    </w:p>
    <w:p w:rsidR="00870BC5" w:rsidRPr="00870BC5" w:rsidRDefault="00870BC5" w:rsidP="00307E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- 2 536 810,00 рублей из бюджета города на капитальный ремонт спортивного зала;</w:t>
      </w:r>
    </w:p>
    <w:p w:rsidR="00870BC5" w:rsidRPr="00870BC5" w:rsidRDefault="00870BC5" w:rsidP="00307E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 2 026 400,00 рублей из областного бюджета на проведение капитального ремонта спортивного зала и приобретение средств воспитания и обучения. Ремонтные работы планируется завершить  до 01.10.2019 года;</w:t>
      </w:r>
    </w:p>
    <w:p w:rsidR="00870BC5" w:rsidRPr="00870BC5" w:rsidRDefault="00870BC5" w:rsidP="00307E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МБОУ «Средняя общеобразовательная школа № 39» 815 940,00 рублей на ремонт зданий, расположенных по адресу: ул. Кирова, д.27;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0BC5">
        <w:rPr>
          <w:rFonts w:ascii="Times New Roman" w:eastAsia="Arial Unicode MS" w:hAnsi="Times New Roman" w:cs="Times New Roman"/>
          <w:sz w:val="28"/>
          <w:szCs w:val="28"/>
        </w:rPr>
        <w:t>-МБ</w:t>
      </w:r>
      <w:proofErr w:type="gramStart"/>
      <w:r w:rsidRPr="00870BC5">
        <w:rPr>
          <w:rFonts w:ascii="Times New Roman" w:eastAsia="Arial Unicode MS" w:hAnsi="Times New Roman" w:cs="Times New Roman"/>
          <w:sz w:val="28"/>
          <w:szCs w:val="28"/>
        </w:rPr>
        <w:t>С(</w:t>
      </w:r>
      <w:proofErr w:type="gramEnd"/>
      <w:r w:rsidRPr="00870BC5">
        <w:rPr>
          <w:rFonts w:ascii="Times New Roman" w:eastAsia="Arial Unicode MS" w:hAnsi="Times New Roman" w:cs="Times New Roman"/>
          <w:sz w:val="28"/>
          <w:szCs w:val="28"/>
        </w:rPr>
        <w:t>К)ОУ «Специальная (коррекционная) начальная школа – детский сад № 10» 300 000,00 рублей на ремонт кровли;</w:t>
      </w:r>
    </w:p>
    <w:p w:rsidR="00870BC5" w:rsidRPr="00870BC5" w:rsidRDefault="00870BC5" w:rsidP="00307E1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0BC5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70BC5">
        <w:rPr>
          <w:rFonts w:ascii="Times New Roman" w:eastAsia="Times New Roman" w:hAnsi="Times New Roman" w:cs="Times New Roman"/>
          <w:sz w:val="28"/>
          <w:szCs w:val="24"/>
        </w:rPr>
        <w:t>в МБОУ «Средняя общеобразовательная школа № 9» -  90 887,57 рублей на замену окон.</w:t>
      </w:r>
    </w:p>
    <w:p w:rsidR="00870BC5" w:rsidRPr="00870BC5" w:rsidRDefault="00870BC5" w:rsidP="00307E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 xml:space="preserve">На оборудование  медицинского кабинета в МБОУ ДО «ДЮСШ» </w:t>
      </w:r>
      <w:r w:rsidRPr="00870BC5">
        <w:rPr>
          <w:rFonts w:ascii="Times New Roman" w:eastAsia="Times New Roman" w:hAnsi="Times New Roman" w:cs="Times New Roman"/>
          <w:sz w:val="28"/>
        </w:rPr>
        <w:lastRenderedPageBreak/>
        <w:t>выделены денежные средства в сумме 350 000,00 рублей на приобретение медицинского оборудования, строительных материалов, мебели.</w:t>
      </w:r>
    </w:p>
    <w:p w:rsidR="00870BC5" w:rsidRPr="00870BC5" w:rsidRDefault="00870BC5" w:rsidP="00307E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>В целях обеспечения антитеррористической защищенности образовательных организаций</w:t>
      </w: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н</w:t>
      </w:r>
      <w:r w:rsidR="00307E11">
        <w:rPr>
          <w:rFonts w:ascii="Times New Roman" w:eastAsia="Times New Roman" w:hAnsi="Times New Roman" w:cs="Times New Roman"/>
          <w:sz w:val="28"/>
          <w:szCs w:val="28"/>
        </w:rPr>
        <w:t>аправлено 10 157 672,43 рублей.</w:t>
      </w: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 На выделенные деньги  до 1 августа 2019 года будут проведены следующие мероприятия</w:t>
      </w:r>
      <w:r w:rsidRPr="00870BC5">
        <w:rPr>
          <w:rFonts w:ascii="Times New Roman" w:eastAsia="Times New Roman" w:hAnsi="Times New Roman" w:cs="Times New Roman"/>
          <w:sz w:val="28"/>
        </w:rPr>
        <w:t>: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>- установка систем оповещения и эвакуации людей 35 учреждениях на сумму 8 330 097,24 рублей;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>- установка систем видеонаблюдения (школы № 6,7,15, ДЮСШ, Юность, детские сады № 18, 31) на сумму 1 362 575,00 рублей;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>- монтаж тревожной сигнализации (детский сад № 19, школа № 10) на сумму 55 000,00 рублей;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>- ремонт охранной системы (детский сад № 11) на сумму 120 000,00 рублей;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 xml:space="preserve">- приобретение материалов для установки ограждения (школа № 47) на сумму 290 000,00 рублей.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>Кроме этого, во всех образовательных организациях: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разработаны и утверждены паспорта антитеррористической защищённости;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- имеются кнопки экстренного вызова, которые обслуживаются в круглосуточном режиме, заключены договоры  на экстренный выезд наряда;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организован пропускной режим с ведением журнала регистрации посещений. Ежедневно производится обход территорий с фиксацией времени и результатов в журнале. Охрана  образовательных учреждений осуществляется штатными сторожами в ночное время, вахтёрами под руководством дежурного администратора – в дневное время.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Ограждение по периметру имеют 34 учреждения из 35. Требуется установить ограждение в Доме детского творчества.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В сентябре 2019 года во всех учреждениях образования пройдут занятия и тренировки по изучению и отработке алгоритма действий при возникновении чрезвычайных ситуаций, пожаров.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C5">
        <w:rPr>
          <w:rFonts w:ascii="Times New Roman" w:eastAsia="Times New Roman" w:hAnsi="Times New Roman" w:cs="Times New Roman"/>
          <w:sz w:val="28"/>
        </w:rPr>
        <w:t>В пунктах проведения экзаменов установлена система видеонаблюдения и приобретено оборудование на сумму 620 600,00 рублей.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В 2019 году на реализацию наказов избирателей депутатам Собрания депутатов города Троицка пятого созыва образовательным учреждениям города Троицка направлены бюджетные средства в сумме 865 000,00 рублей  </w:t>
      </w:r>
      <w:proofErr w:type="gramStart"/>
      <w:r w:rsidRPr="00870BC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70B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приобретение мебели, оргтехники, информационных стендов, швейной машины (школы № 3, 10 47) на общую сумму 250  000,00 рублей;</w:t>
      </w:r>
    </w:p>
    <w:p w:rsidR="00870BC5" w:rsidRPr="00870BC5" w:rsidRDefault="00870BC5" w:rsidP="00307E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- замену 21 оконного блока  (детские сады: 21, 24, </w:t>
      </w:r>
      <w:proofErr w:type="spellStart"/>
      <w:r w:rsidRPr="00870BC5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 7, ДДТ) на общую сумму 400 000, 00 рублей;</w:t>
      </w:r>
    </w:p>
    <w:p w:rsidR="00870BC5" w:rsidRPr="00870BC5" w:rsidRDefault="00870BC5" w:rsidP="00307E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приобретение спортивного и учебного инвентаря, оборудование спортивной площадки  (ДЮСШ, школа № 39, Юность) на общую сумму 165 000,00 рублей;</w:t>
      </w:r>
    </w:p>
    <w:p w:rsidR="00870BC5" w:rsidRPr="00870BC5" w:rsidRDefault="00870BC5" w:rsidP="00307E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приобретение межкомнатных дверей (детский сад № 2) на сумму 50 000,00 рублей.</w:t>
      </w:r>
      <w:r w:rsidRPr="00870B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70BC5" w:rsidRPr="00870BC5" w:rsidRDefault="00870BC5" w:rsidP="00307E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реализации мероприятий, предусмотренных муниципальной программой «Формирование доступной среды для инвалидов и маломобильных групп населения» на территории города Троицка, МБОУ ДО «ДЮСШ» выделено из местного бюджета 5 000,00 рублей, на которые приобретена информационная вывеска с наименованием и графиком работы учреждения, выполненная шрифтом Брайля. 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870B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Проводятся мероприятия по созданию  мест для детей от 2 месяцев до  трех лет в МБДОУ «Детский сад № 30 комбинированного вида» и созданию условий для коррекции нарушений развития у детей в детских сада № 2, 18, 24, на которые выделены средства в сумме  2 539 600,00 рублей. На средства в  сумме 475 000,00 рублей в МБДОУ «Детский сад № 30 комбинированного вида» будут перепрофилированы 19 дополнительных мест для приема детей указанного возраста с сентября 2019 года: приобретены </w:t>
      </w:r>
      <w:r w:rsidRPr="00870BC5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мебель, специальное оборудование, мягкий и хозяйственный инвентарь, игрушки</w:t>
      </w:r>
      <w:r w:rsidRPr="00870B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 создание  условий для коррекции нарушений развития у детей в детских садами № 2, 18, 24 получена субсидия в сумме  2 064 600,00 рублей на перепрофилирование 3-х групп для 60 детей. </w:t>
      </w:r>
      <w:r w:rsidRPr="00870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выделенные средства приобретаются мебель, игрушки, необходимое оборудование. </w:t>
      </w:r>
    </w:p>
    <w:p w:rsidR="00870BC5" w:rsidRPr="00870BC5" w:rsidRDefault="00870BC5" w:rsidP="00307E11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В рамках подготовки к отопительному сезону проводятся  мероприятия в соответствии с утвержденным планом подготовки к отопительному периоду 2019-2020 года:</w:t>
      </w:r>
    </w:p>
    <w:p w:rsidR="00870BC5" w:rsidRPr="00870BC5" w:rsidRDefault="00870BC5" w:rsidP="00307E11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 гидравлические испытания и гидропневматические промывки систем отопления, а также проверки состояния изоляции электросети и заземления оборудования специализированными организациями;</w:t>
      </w:r>
    </w:p>
    <w:p w:rsidR="00870BC5" w:rsidRPr="00870BC5" w:rsidRDefault="00870BC5" w:rsidP="00307E11">
      <w:pPr>
        <w:tabs>
          <w:tab w:val="num" w:pos="2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поверка  приборов  учета тепловой энергии;</w:t>
      </w:r>
    </w:p>
    <w:p w:rsidR="00870BC5" w:rsidRPr="00870BC5" w:rsidRDefault="00307E11" w:rsidP="00307E11">
      <w:pPr>
        <w:tabs>
          <w:tab w:val="num" w:pos="2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 xml:space="preserve">прохождение аттестации сотрудников, ответственных за тепло и </w:t>
      </w:r>
      <w:proofErr w:type="spellStart"/>
      <w:proofErr w:type="gramStart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 xml:space="preserve"> хозяйство</w:t>
      </w:r>
      <w:proofErr w:type="gramEnd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Ростехнадзоре</w:t>
      </w:r>
      <w:proofErr w:type="spellEnd"/>
      <w:r w:rsidR="00870BC5" w:rsidRPr="00870B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0BC5" w:rsidRPr="00870BC5" w:rsidRDefault="00870BC5" w:rsidP="00307E11">
      <w:pPr>
        <w:tabs>
          <w:tab w:val="num" w:pos="2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-  подготовка актов проверки и паспортов готовности.</w:t>
      </w:r>
    </w:p>
    <w:p w:rsidR="00870BC5" w:rsidRPr="00870BC5" w:rsidRDefault="00870BC5" w:rsidP="00307E11">
      <w:pPr>
        <w:tabs>
          <w:tab w:val="num" w:pos="2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На указанные мероприятия выделены субсидии на иные цели и на выполнение муниципального задания в сумме 1 926 316,00 рублей.</w:t>
      </w:r>
    </w:p>
    <w:p w:rsidR="00870BC5" w:rsidRPr="00870BC5" w:rsidRDefault="00870BC5" w:rsidP="00307E11">
      <w:pPr>
        <w:tabs>
          <w:tab w:val="num" w:pos="2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В 2019 – 2020 учебном году подвоз детей – инвалидов в начальную      школу – детский сад № 10 будет осуществлять двумя автобусами. В мае 2019 года в целях исполнения законодательства получена лицензия на осуществление деятельности по перевозкам пассажиров и иных лиц автобусами.</w:t>
      </w:r>
    </w:p>
    <w:p w:rsidR="00870BC5" w:rsidRPr="00870BC5" w:rsidRDefault="00870BC5" w:rsidP="0030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В течение летних месяцев  школьные библиотеки пополнятся учебниками и учебными пособиями  в количестве 8 359 штук на сумму  3 199 201 рубль. На начало 2019 года обеспеченность учебниками составляла 82,75%  от потребности. </w:t>
      </w:r>
    </w:p>
    <w:p w:rsidR="00870BC5" w:rsidRPr="00870BC5" w:rsidRDefault="00870BC5" w:rsidP="00307E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Работы по подготовке к новому 2019-2020 учебному году планируются к завершению 10 августа 2019 года, приемку образовательных учреждений планируется начать 12 августа 2019 года.</w:t>
      </w:r>
    </w:p>
    <w:p w:rsidR="00870BC5" w:rsidRPr="00870BC5" w:rsidRDefault="00870BC5" w:rsidP="00870BC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BC5" w:rsidRPr="00870BC5" w:rsidRDefault="00870BC5" w:rsidP="0087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870BC5" w:rsidRPr="008C35B1" w:rsidRDefault="00870BC5" w:rsidP="006C3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0BC5" w:rsidRPr="008C35B1" w:rsidSect="004F78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70BC5">
        <w:rPr>
          <w:rFonts w:ascii="Times New Roman" w:eastAsia="Times New Roman" w:hAnsi="Times New Roman" w:cs="Times New Roman"/>
          <w:sz w:val="28"/>
          <w:szCs w:val="28"/>
        </w:rPr>
        <w:t>администрации города Троицка                                                     О.А.</w:t>
      </w:r>
      <w:r w:rsidR="00A86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BC5">
        <w:rPr>
          <w:rFonts w:ascii="Times New Roman" w:eastAsia="Times New Roman" w:hAnsi="Times New Roman" w:cs="Times New Roman"/>
          <w:sz w:val="28"/>
          <w:szCs w:val="28"/>
        </w:rPr>
        <w:t>Копылова</w:t>
      </w:r>
    </w:p>
    <w:p w:rsidR="00441D82" w:rsidRPr="00441D82" w:rsidRDefault="00441D82" w:rsidP="00441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D82" w:rsidRPr="00441D82" w:rsidSect="00A13351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5C" w:rsidRDefault="00D6735C" w:rsidP="006E6FD1">
      <w:pPr>
        <w:spacing w:after="0" w:line="240" w:lineRule="auto"/>
      </w:pPr>
      <w:r>
        <w:separator/>
      </w:r>
    </w:p>
  </w:endnote>
  <w:endnote w:type="continuationSeparator" w:id="0">
    <w:p w:rsidR="00D6735C" w:rsidRDefault="00D6735C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5C" w:rsidRDefault="00D6735C" w:rsidP="006E6FD1">
      <w:pPr>
        <w:spacing w:after="0" w:line="240" w:lineRule="auto"/>
      </w:pPr>
      <w:r>
        <w:separator/>
      </w:r>
    </w:p>
  </w:footnote>
  <w:footnote w:type="continuationSeparator" w:id="0">
    <w:p w:rsidR="00D6735C" w:rsidRDefault="00D6735C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329F9"/>
    <w:rsid w:val="00040248"/>
    <w:rsid w:val="00040620"/>
    <w:rsid w:val="00080D2F"/>
    <w:rsid w:val="000A1E9F"/>
    <w:rsid w:val="000A63BF"/>
    <w:rsid w:val="000B4DEF"/>
    <w:rsid w:val="000B64E6"/>
    <w:rsid w:val="000F035F"/>
    <w:rsid w:val="000F5085"/>
    <w:rsid w:val="00102FD9"/>
    <w:rsid w:val="00105F13"/>
    <w:rsid w:val="00117C11"/>
    <w:rsid w:val="001239C7"/>
    <w:rsid w:val="00125A3F"/>
    <w:rsid w:val="00134AAB"/>
    <w:rsid w:val="00143CD8"/>
    <w:rsid w:val="00147084"/>
    <w:rsid w:val="00162769"/>
    <w:rsid w:val="00164069"/>
    <w:rsid w:val="00164D70"/>
    <w:rsid w:val="001818E8"/>
    <w:rsid w:val="001E1D92"/>
    <w:rsid w:val="001F11D6"/>
    <w:rsid w:val="001F3983"/>
    <w:rsid w:val="001F793B"/>
    <w:rsid w:val="001F7D52"/>
    <w:rsid w:val="00202BC7"/>
    <w:rsid w:val="00205040"/>
    <w:rsid w:val="00210186"/>
    <w:rsid w:val="00211B93"/>
    <w:rsid w:val="002139DD"/>
    <w:rsid w:val="002409E1"/>
    <w:rsid w:val="00247AEA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A3FCF"/>
    <w:rsid w:val="002C7DBA"/>
    <w:rsid w:val="002D00D1"/>
    <w:rsid w:val="002D52EC"/>
    <w:rsid w:val="002E1D79"/>
    <w:rsid w:val="002F27FD"/>
    <w:rsid w:val="002F3EAA"/>
    <w:rsid w:val="00307E11"/>
    <w:rsid w:val="00312EAF"/>
    <w:rsid w:val="00321F1F"/>
    <w:rsid w:val="00332335"/>
    <w:rsid w:val="00337759"/>
    <w:rsid w:val="00340FB0"/>
    <w:rsid w:val="003528E8"/>
    <w:rsid w:val="00360CE5"/>
    <w:rsid w:val="00371F87"/>
    <w:rsid w:val="00374304"/>
    <w:rsid w:val="00374951"/>
    <w:rsid w:val="00374A3D"/>
    <w:rsid w:val="003828B1"/>
    <w:rsid w:val="0038294C"/>
    <w:rsid w:val="00396D27"/>
    <w:rsid w:val="003A032A"/>
    <w:rsid w:val="003A0763"/>
    <w:rsid w:val="003A0900"/>
    <w:rsid w:val="003D2065"/>
    <w:rsid w:val="003D4647"/>
    <w:rsid w:val="003D5EAE"/>
    <w:rsid w:val="003E3E0D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41D82"/>
    <w:rsid w:val="00456CEE"/>
    <w:rsid w:val="00462043"/>
    <w:rsid w:val="00474A44"/>
    <w:rsid w:val="00477ACE"/>
    <w:rsid w:val="00494A95"/>
    <w:rsid w:val="004A1004"/>
    <w:rsid w:val="004A282F"/>
    <w:rsid w:val="004A7F60"/>
    <w:rsid w:val="004C59D4"/>
    <w:rsid w:val="004D2ABB"/>
    <w:rsid w:val="004E18DB"/>
    <w:rsid w:val="004E2006"/>
    <w:rsid w:val="004E6C10"/>
    <w:rsid w:val="004F78BB"/>
    <w:rsid w:val="005021F2"/>
    <w:rsid w:val="00506096"/>
    <w:rsid w:val="0052067C"/>
    <w:rsid w:val="0052152E"/>
    <w:rsid w:val="00534AE1"/>
    <w:rsid w:val="00560329"/>
    <w:rsid w:val="005615FF"/>
    <w:rsid w:val="00567537"/>
    <w:rsid w:val="005701B5"/>
    <w:rsid w:val="00573956"/>
    <w:rsid w:val="0057545E"/>
    <w:rsid w:val="00577FE4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602204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78A1"/>
    <w:rsid w:val="006814C2"/>
    <w:rsid w:val="00682B11"/>
    <w:rsid w:val="00682C80"/>
    <w:rsid w:val="00683193"/>
    <w:rsid w:val="0068554C"/>
    <w:rsid w:val="006929E7"/>
    <w:rsid w:val="00695454"/>
    <w:rsid w:val="006C0933"/>
    <w:rsid w:val="006C1F5D"/>
    <w:rsid w:val="006C3721"/>
    <w:rsid w:val="006E2829"/>
    <w:rsid w:val="006E6FD1"/>
    <w:rsid w:val="006F4D3F"/>
    <w:rsid w:val="00707BFB"/>
    <w:rsid w:val="00714F23"/>
    <w:rsid w:val="00721445"/>
    <w:rsid w:val="00731B9D"/>
    <w:rsid w:val="00733F87"/>
    <w:rsid w:val="00735627"/>
    <w:rsid w:val="0074678D"/>
    <w:rsid w:val="00756F43"/>
    <w:rsid w:val="00774A02"/>
    <w:rsid w:val="00784416"/>
    <w:rsid w:val="0079168B"/>
    <w:rsid w:val="007A01B6"/>
    <w:rsid w:val="007A02F7"/>
    <w:rsid w:val="007A3FC5"/>
    <w:rsid w:val="007B1C4C"/>
    <w:rsid w:val="007B3C62"/>
    <w:rsid w:val="007C4406"/>
    <w:rsid w:val="007D63AB"/>
    <w:rsid w:val="007E4EAB"/>
    <w:rsid w:val="007F5F27"/>
    <w:rsid w:val="007F6C7D"/>
    <w:rsid w:val="00806CD1"/>
    <w:rsid w:val="00831EB2"/>
    <w:rsid w:val="00832BC4"/>
    <w:rsid w:val="0083390D"/>
    <w:rsid w:val="00843375"/>
    <w:rsid w:val="00852195"/>
    <w:rsid w:val="00857E07"/>
    <w:rsid w:val="00870BC5"/>
    <w:rsid w:val="0087370E"/>
    <w:rsid w:val="008765BD"/>
    <w:rsid w:val="00881FC2"/>
    <w:rsid w:val="00885C5A"/>
    <w:rsid w:val="00893BEE"/>
    <w:rsid w:val="008C35B1"/>
    <w:rsid w:val="008C4D8A"/>
    <w:rsid w:val="008C634A"/>
    <w:rsid w:val="008D4D62"/>
    <w:rsid w:val="008D54F9"/>
    <w:rsid w:val="0091689C"/>
    <w:rsid w:val="009305DF"/>
    <w:rsid w:val="00945AA0"/>
    <w:rsid w:val="009514CF"/>
    <w:rsid w:val="009610A2"/>
    <w:rsid w:val="009640A7"/>
    <w:rsid w:val="00981597"/>
    <w:rsid w:val="00983375"/>
    <w:rsid w:val="0099471E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71CF"/>
    <w:rsid w:val="00A02F0A"/>
    <w:rsid w:val="00A13351"/>
    <w:rsid w:val="00A26E21"/>
    <w:rsid w:val="00A3239F"/>
    <w:rsid w:val="00A46476"/>
    <w:rsid w:val="00A65293"/>
    <w:rsid w:val="00A66D82"/>
    <w:rsid w:val="00A66F47"/>
    <w:rsid w:val="00A726F2"/>
    <w:rsid w:val="00A86210"/>
    <w:rsid w:val="00A86C9A"/>
    <w:rsid w:val="00AA09CE"/>
    <w:rsid w:val="00AA1D34"/>
    <w:rsid w:val="00AB66A8"/>
    <w:rsid w:val="00AB6EC8"/>
    <w:rsid w:val="00AC1D13"/>
    <w:rsid w:val="00AD75D3"/>
    <w:rsid w:val="00AE25FD"/>
    <w:rsid w:val="00AE7C0A"/>
    <w:rsid w:val="00AF7A84"/>
    <w:rsid w:val="00B11A2B"/>
    <w:rsid w:val="00B152B7"/>
    <w:rsid w:val="00B42C6B"/>
    <w:rsid w:val="00B6077A"/>
    <w:rsid w:val="00B70173"/>
    <w:rsid w:val="00B75A9F"/>
    <w:rsid w:val="00B768F0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C01F90"/>
    <w:rsid w:val="00C059A4"/>
    <w:rsid w:val="00C05C94"/>
    <w:rsid w:val="00C0659E"/>
    <w:rsid w:val="00C477D4"/>
    <w:rsid w:val="00C605D3"/>
    <w:rsid w:val="00C626B7"/>
    <w:rsid w:val="00C62BAB"/>
    <w:rsid w:val="00C66AD5"/>
    <w:rsid w:val="00C70029"/>
    <w:rsid w:val="00C8237B"/>
    <w:rsid w:val="00CA6065"/>
    <w:rsid w:val="00CB0F07"/>
    <w:rsid w:val="00CC3E04"/>
    <w:rsid w:val="00CE7751"/>
    <w:rsid w:val="00D006C1"/>
    <w:rsid w:val="00D00B62"/>
    <w:rsid w:val="00D00F01"/>
    <w:rsid w:val="00D12DAC"/>
    <w:rsid w:val="00D21204"/>
    <w:rsid w:val="00D2122D"/>
    <w:rsid w:val="00D24312"/>
    <w:rsid w:val="00D35DB8"/>
    <w:rsid w:val="00D45491"/>
    <w:rsid w:val="00D57F65"/>
    <w:rsid w:val="00D61299"/>
    <w:rsid w:val="00D65CE5"/>
    <w:rsid w:val="00D66689"/>
    <w:rsid w:val="00D6735C"/>
    <w:rsid w:val="00D70F5C"/>
    <w:rsid w:val="00D71301"/>
    <w:rsid w:val="00D77B1C"/>
    <w:rsid w:val="00D813E1"/>
    <w:rsid w:val="00D82AEA"/>
    <w:rsid w:val="00D84E21"/>
    <w:rsid w:val="00D85915"/>
    <w:rsid w:val="00D9287E"/>
    <w:rsid w:val="00D93391"/>
    <w:rsid w:val="00D936FF"/>
    <w:rsid w:val="00D95823"/>
    <w:rsid w:val="00D96863"/>
    <w:rsid w:val="00DA0CEE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604D"/>
    <w:rsid w:val="00DF750D"/>
    <w:rsid w:val="00E029E5"/>
    <w:rsid w:val="00E04BF6"/>
    <w:rsid w:val="00E2307D"/>
    <w:rsid w:val="00E44F31"/>
    <w:rsid w:val="00E5103B"/>
    <w:rsid w:val="00E51B12"/>
    <w:rsid w:val="00E52428"/>
    <w:rsid w:val="00E621BF"/>
    <w:rsid w:val="00E7383B"/>
    <w:rsid w:val="00E74AA6"/>
    <w:rsid w:val="00E84FCB"/>
    <w:rsid w:val="00E939B9"/>
    <w:rsid w:val="00E9460C"/>
    <w:rsid w:val="00E97FD6"/>
    <w:rsid w:val="00EA1F0B"/>
    <w:rsid w:val="00EA325E"/>
    <w:rsid w:val="00EB6A37"/>
    <w:rsid w:val="00EC6DA3"/>
    <w:rsid w:val="00ED0C91"/>
    <w:rsid w:val="00ED6D01"/>
    <w:rsid w:val="00ED6E36"/>
    <w:rsid w:val="00ED715E"/>
    <w:rsid w:val="00EF0153"/>
    <w:rsid w:val="00F00198"/>
    <w:rsid w:val="00F3249D"/>
    <w:rsid w:val="00F3784F"/>
    <w:rsid w:val="00F40EB4"/>
    <w:rsid w:val="00F50552"/>
    <w:rsid w:val="00F50EA5"/>
    <w:rsid w:val="00F51922"/>
    <w:rsid w:val="00F61771"/>
    <w:rsid w:val="00F67A9E"/>
    <w:rsid w:val="00F77884"/>
    <w:rsid w:val="00F81C7B"/>
    <w:rsid w:val="00F83A7F"/>
    <w:rsid w:val="00F86235"/>
    <w:rsid w:val="00F93868"/>
    <w:rsid w:val="00FA14A1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0D4B-47EA-49F7-B610-852F24C7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Надежда</cp:lastModifiedBy>
  <cp:revision>465</cp:revision>
  <cp:lastPrinted>2019-06-25T09:59:00Z</cp:lastPrinted>
  <dcterms:created xsi:type="dcterms:W3CDTF">2016-03-14T06:53:00Z</dcterms:created>
  <dcterms:modified xsi:type="dcterms:W3CDTF">2019-07-03T06:57:00Z</dcterms:modified>
</cp:coreProperties>
</file>