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0E6" w:rsidRDefault="00C13B33" w:rsidP="005D60E6">
      <w:pPr>
        <w:jc w:val="center"/>
      </w:pPr>
      <w:r>
        <w:rPr>
          <w:noProof/>
        </w:rPr>
        <w:drawing>
          <wp:inline distT="0" distB="0" distL="0" distR="0" wp14:anchorId="07469783" wp14:editId="3A2F1F0F">
            <wp:extent cx="675640" cy="787400"/>
            <wp:effectExtent l="0" t="0" r="0" b="0"/>
            <wp:docPr id="2" name="Рисунок 2" descr="герб с верблю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 верблюд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787400"/>
                    </a:xfrm>
                    <a:prstGeom prst="rect">
                      <a:avLst/>
                    </a:prstGeom>
                    <a:noFill/>
                    <a:ln>
                      <a:noFill/>
                    </a:ln>
                  </pic:spPr>
                </pic:pic>
              </a:graphicData>
            </a:graphic>
          </wp:inline>
        </w:drawing>
      </w:r>
    </w:p>
    <w:p w:rsidR="00C13B33" w:rsidRDefault="00C13B33" w:rsidP="005D60E6">
      <w:pPr>
        <w:jc w:val="center"/>
      </w:pPr>
    </w:p>
    <w:p w:rsidR="005D60E6" w:rsidRPr="005D60E6" w:rsidRDefault="005D60E6" w:rsidP="005D60E6">
      <w:pPr>
        <w:jc w:val="center"/>
        <w:rPr>
          <w:sz w:val="32"/>
          <w:szCs w:val="28"/>
        </w:rPr>
      </w:pPr>
      <w:r w:rsidRPr="005D60E6">
        <w:rPr>
          <w:sz w:val="32"/>
          <w:szCs w:val="28"/>
        </w:rPr>
        <w:t>Собрание депутатов города Троицка</w:t>
      </w:r>
    </w:p>
    <w:p w:rsidR="005D60E6" w:rsidRPr="005D60E6" w:rsidRDefault="005D60E6" w:rsidP="005D60E6">
      <w:pPr>
        <w:jc w:val="center"/>
        <w:rPr>
          <w:sz w:val="32"/>
          <w:szCs w:val="28"/>
        </w:rPr>
      </w:pPr>
      <w:r w:rsidRPr="005D60E6">
        <w:rPr>
          <w:sz w:val="32"/>
          <w:szCs w:val="28"/>
        </w:rPr>
        <w:t>Челябинской области</w:t>
      </w:r>
    </w:p>
    <w:p w:rsidR="005D60E6" w:rsidRPr="005D60E6" w:rsidRDefault="005D60E6" w:rsidP="005D60E6">
      <w:pPr>
        <w:jc w:val="center"/>
        <w:rPr>
          <w:sz w:val="28"/>
          <w:szCs w:val="28"/>
        </w:rPr>
      </w:pPr>
    </w:p>
    <w:p w:rsidR="005D60E6" w:rsidRPr="005D60E6" w:rsidRDefault="005D60E6" w:rsidP="005D60E6">
      <w:pPr>
        <w:jc w:val="center"/>
        <w:rPr>
          <w:sz w:val="28"/>
          <w:szCs w:val="28"/>
        </w:rPr>
      </w:pPr>
      <w:r w:rsidRPr="005D60E6">
        <w:rPr>
          <w:sz w:val="28"/>
          <w:szCs w:val="28"/>
        </w:rPr>
        <w:t>Шестой созыв</w:t>
      </w:r>
    </w:p>
    <w:p w:rsidR="005D60E6" w:rsidRPr="005D60E6" w:rsidRDefault="00C13B33" w:rsidP="005D60E6">
      <w:pPr>
        <w:jc w:val="center"/>
        <w:rPr>
          <w:sz w:val="28"/>
          <w:szCs w:val="28"/>
        </w:rPr>
      </w:pPr>
      <w:r>
        <w:rPr>
          <w:sz w:val="28"/>
          <w:szCs w:val="28"/>
        </w:rPr>
        <w:t>Двадцать шестое</w:t>
      </w:r>
      <w:r w:rsidR="005D60E6" w:rsidRPr="005D60E6">
        <w:rPr>
          <w:sz w:val="28"/>
          <w:szCs w:val="28"/>
        </w:rPr>
        <w:t xml:space="preserve"> заседание</w:t>
      </w:r>
    </w:p>
    <w:p w:rsidR="005D60E6" w:rsidRPr="005D60E6" w:rsidRDefault="005D60E6" w:rsidP="005D60E6">
      <w:pPr>
        <w:jc w:val="center"/>
        <w:rPr>
          <w:sz w:val="28"/>
          <w:szCs w:val="28"/>
        </w:rPr>
      </w:pPr>
    </w:p>
    <w:p w:rsidR="005D60E6" w:rsidRPr="005D60E6" w:rsidRDefault="005D60E6" w:rsidP="005D60E6">
      <w:pPr>
        <w:jc w:val="center"/>
        <w:rPr>
          <w:b/>
          <w:sz w:val="28"/>
          <w:szCs w:val="28"/>
        </w:rPr>
      </w:pPr>
      <w:proofErr w:type="gramStart"/>
      <w:r w:rsidRPr="005D60E6">
        <w:rPr>
          <w:b/>
          <w:sz w:val="28"/>
          <w:szCs w:val="28"/>
        </w:rPr>
        <w:t>Р</w:t>
      </w:r>
      <w:proofErr w:type="gramEnd"/>
      <w:r w:rsidRPr="005D60E6">
        <w:rPr>
          <w:b/>
          <w:sz w:val="28"/>
          <w:szCs w:val="28"/>
        </w:rPr>
        <w:t xml:space="preserve"> Е Ш Е Н И Е</w:t>
      </w:r>
    </w:p>
    <w:p w:rsidR="00C13B33" w:rsidRDefault="00C13B33" w:rsidP="005D60E6">
      <w:pPr>
        <w:rPr>
          <w:sz w:val="28"/>
          <w:szCs w:val="28"/>
        </w:rPr>
      </w:pPr>
    </w:p>
    <w:p w:rsidR="00C13B33" w:rsidRDefault="00C13B33" w:rsidP="005D60E6">
      <w:pPr>
        <w:rPr>
          <w:sz w:val="28"/>
          <w:szCs w:val="28"/>
        </w:rPr>
      </w:pPr>
    </w:p>
    <w:p w:rsidR="00C13B33" w:rsidRDefault="00C13B33" w:rsidP="005D60E6">
      <w:pPr>
        <w:rPr>
          <w:sz w:val="28"/>
          <w:szCs w:val="28"/>
        </w:rPr>
      </w:pPr>
    </w:p>
    <w:p w:rsidR="00C13B33" w:rsidRDefault="00C13B33" w:rsidP="005D60E6">
      <w:pPr>
        <w:rPr>
          <w:sz w:val="28"/>
          <w:szCs w:val="28"/>
        </w:rPr>
      </w:pPr>
    </w:p>
    <w:p w:rsidR="005D60E6" w:rsidRPr="005D60E6" w:rsidRDefault="005D60E6" w:rsidP="005D60E6">
      <w:pPr>
        <w:rPr>
          <w:sz w:val="28"/>
          <w:szCs w:val="28"/>
        </w:rPr>
      </w:pPr>
      <w:r w:rsidRPr="005D60E6">
        <w:rPr>
          <w:sz w:val="28"/>
          <w:szCs w:val="28"/>
        </w:rPr>
        <w:t xml:space="preserve">от </w:t>
      </w:r>
      <w:r w:rsidRPr="005D60E6">
        <w:rPr>
          <w:sz w:val="28"/>
          <w:szCs w:val="28"/>
          <w:u w:val="single"/>
        </w:rPr>
        <w:t>21.12.2021г.</w:t>
      </w:r>
      <w:r w:rsidRPr="005D60E6">
        <w:rPr>
          <w:sz w:val="28"/>
          <w:szCs w:val="28"/>
        </w:rPr>
        <w:t xml:space="preserve"> № </w:t>
      </w:r>
      <w:r w:rsidR="001422F3" w:rsidRPr="001422F3">
        <w:rPr>
          <w:sz w:val="28"/>
          <w:szCs w:val="28"/>
          <w:u w:val="single"/>
        </w:rPr>
        <w:t>212</w:t>
      </w:r>
      <w:r w:rsidRPr="005D60E6">
        <w:rPr>
          <w:sz w:val="28"/>
          <w:szCs w:val="28"/>
        </w:rPr>
        <w:t xml:space="preserve"> </w:t>
      </w:r>
    </w:p>
    <w:p w:rsidR="005D60E6" w:rsidRPr="005D60E6" w:rsidRDefault="005D60E6" w:rsidP="005D60E6">
      <w:pPr>
        <w:rPr>
          <w:sz w:val="28"/>
          <w:szCs w:val="28"/>
        </w:rPr>
      </w:pPr>
      <w:r>
        <w:rPr>
          <w:sz w:val="28"/>
          <w:szCs w:val="28"/>
        </w:rPr>
        <w:t xml:space="preserve">      </w:t>
      </w:r>
      <w:r w:rsidRPr="005D60E6">
        <w:rPr>
          <w:sz w:val="28"/>
          <w:szCs w:val="28"/>
        </w:rPr>
        <w:t>г. Троицк</w:t>
      </w:r>
    </w:p>
    <w:p w:rsidR="005D60E6" w:rsidRPr="005D60E6" w:rsidRDefault="005D60E6" w:rsidP="005D60E6">
      <w:pPr>
        <w:pStyle w:val="a3"/>
        <w:suppressAutoHyphens/>
        <w:ind w:right="3401"/>
        <w:jc w:val="both"/>
        <w:rPr>
          <w:sz w:val="28"/>
          <w:szCs w:val="28"/>
        </w:rPr>
      </w:pPr>
    </w:p>
    <w:p w:rsidR="005D60E6" w:rsidRPr="005D60E6" w:rsidRDefault="005D60E6" w:rsidP="005D60E6">
      <w:pPr>
        <w:pStyle w:val="a3"/>
        <w:suppressAutoHyphens/>
        <w:ind w:right="4677"/>
        <w:jc w:val="both"/>
        <w:rPr>
          <w:sz w:val="28"/>
          <w:szCs w:val="28"/>
        </w:rPr>
      </w:pPr>
      <w:r w:rsidRPr="005D60E6">
        <w:rPr>
          <w:sz w:val="28"/>
          <w:szCs w:val="28"/>
        </w:rPr>
        <w:t xml:space="preserve">Об утверждении Положения о </w:t>
      </w:r>
      <w:proofErr w:type="spellStart"/>
      <w:proofErr w:type="gramStart"/>
      <w:r w:rsidRPr="005D60E6">
        <w:rPr>
          <w:sz w:val="28"/>
          <w:szCs w:val="28"/>
        </w:rPr>
        <w:t>муни</w:t>
      </w:r>
      <w:r>
        <w:rPr>
          <w:sz w:val="28"/>
          <w:szCs w:val="28"/>
        </w:rPr>
        <w:t>-</w:t>
      </w:r>
      <w:r w:rsidRPr="005D60E6">
        <w:rPr>
          <w:sz w:val="28"/>
          <w:szCs w:val="28"/>
        </w:rPr>
        <w:t>ципальном</w:t>
      </w:r>
      <w:proofErr w:type="spellEnd"/>
      <w:proofErr w:type="gramEnd"/>
      <w:r w:rsidRPr="005D60E6">
        <w:rPr>
          <w:sz w:val="28"/>
          <w:szCs w:val="28"/>
        </w:rPr>
        <w:t xml:space="preserve"> контроле на автомобильном транспорте, городском наземном электрическом транспорте и в дорожном хозяйстве на территории Троицкого городского округа</w:t>
      </w:r>
    </w:p>
    <w:p w:rsidR="005D60E6" w:rsidRPr="005D60E6" w:rsidRDefault="005D60E6" w:rsidP="005D60E6">
      <w:pPr>
        <w:pStyle w:val="a3"/>
        <w:suppressAutoHyphens/>
        <w:jc w:val="both"/>
        <w:rPr>
          <w:sz w:val="28"/>
          <w:szCs w:val="28"/>
        </w:rPr>
      </w:pPr>
    </w:p>
    <w:p w:rsidR="005D60E6" w:rsidRPr="005D60E6" w:rsidRDefault="005D60E6" w:rsidP="005D60E6">
      <w:pPr>
        <w:pStyle w:val="a3"/>
        <w:suppressAutoHyphens/>
        <w:jc w:val="both"/>
        <w:rPr>
          <w:sz w:val="28"/>
          <w:szCs w:val="28"/>
        </w:rPr>
      </w:pPr>
    </w:p>
    <w:p w:rsidR="005D60E6" w:rsidRPr="005D60E6" w:rsidRDefault="005D60E6" w:rsidP="00104CD6">
      <w:pPr>
        <w:suppressAutoHyphens/>
        <w:autoSpaceDE w:val="0"/>
        <w:autoSpaceDN w:val="0"/>
        <w:adjustRightInd w:val="0"/>
        <w:ind w:firstLine="709"/>
        <w:jc w:val="both"/>
        <w:rPr>
          <w:sz w:val="28"/>
          <w:szCs w:val="28"/>
        </w:rPr>
      </w:pPr>
      <w:r w:rsidRPr="005D60E6">
        <w:rPr>
          <w:sz w:val="28"/>
          <w:szCs w:val="28"/>
        </w:rPr>
        <w:t xml:space="preserve">В соответствии с Федеральными законами от 6 октября 2003 года </w:t>
      </w:r>
      <w:r>
        <w:rPr>
          <w:sz w:val="28"/>
          <w:szCs w:val="28"/>
        </w:rPr>
        <w:t xml:space="preserve">              </w:t>
      </w:r>
      <w:r w:rsidRPr="005D60E6">
        <w:rPr>
          <w:sz w:val="28"/>
          <w:szCs w:val="28"/>
        </w:rPr>
        <w:t>№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Собрание депутатов города Троицка</w:t>
      </w:r>
    </w:p>
    <w:p w:rsidR="005D60E6" w:rsidRPr="005D60E6" w:rsidRDefault="005D60E6" w:rsidP="005D60E6">
      <w:pPr>
        <w:pStyle w:val="a5"/>
        <w:suppressAutoHyphens/>
        <w:jc w:val="both"/>
        <w:rPr>
          <w:rFonts w:ascii="Times New Roman" w:hAnsi="Times New Roman" w:cs="Times New Roman"/>
          <w:sz w:val="28"/>
          <w:szCs w:val="28"/>
        </w:rPr>
      </w:pPr>
      <w:r w:rsidRPr="005D60E6">
        <w:rPr>
          <w:rFonts w:ascii="Times New Roman" w:hAnsi="Times New Roman" w:cs="Times New Roman"/>
          <w:sz w:val="28"/>
          <w:szCs w:val="28"/>
        </w:rPr>
        <w:t>РЕШАЕТ:</w:t>
      </w:r>
    </w:p>
    <w:p w:rsidR="005D60E6" w:rsidRPr="00104CD6" w:rsidRDefault="005D60E6" w:rsidP="00104CD6">
      <w:pPr>
        <w:pStyle w:val="a9"/>
        <w:numPr>
          <w:ilvl w:val="0"/>
          <w:numId w:val="3"/>
        </w:numPr>
        <w:tabs>
          <w:tab w:val="left" w:pos="993"/>
        </w:tabs>
        <w:suppressAutoHyphens/>
        <w:spacing w:after="0" w:line="240" w:lineRule="auto"/>
        <w:jc w:val="both"/>
        <w:rPr>
          <w:rFonts w:ascii="Times New Roman" w:hAnsi="Times New Roman" w:cs="Times New Roman"/>
          <w:sz w:val="28"/>
          <w:szCs w:val="28"/>
        </w:rPr>
      </w:pPr>
      <w:r w:rsidRPr="00104CD6">
        <w:rPr>
          <w:rFonts w:ascii="Times New Roman" w:hAnsi="Times New Roman" w:cs="Times New Roman"/>
          <w:sz w:val="28"/>
          <w:szCs w:val="28"/>
        </w:rPr>
        <w:t>Утвердить Положение о муниципальном контроле на автомобильном транспорте, городском наземном электрическом транспорте и в дорожном хозяйстве на территории Троицкого городского округа (приложение).</w:t>
      </w:r>
    </w:p>
    <w:p w:rsidR="005D60E6" w:rsidRPr="00104CD6" w:rsidRDefault="005D60E6" w:rsidP="00104CD6">
      <w:pPr>
        <w:pStyle w:val="a9"/>
        <w:numPr>
          <w:ilvl w:val="0"/>
          <w:numId w:val="3"/>
        </w:numPr>
        <w:tabs>
          <w:tab w:val="left" w:pos="993"/>
        </w:tabs>
        <w:suppressAutoHyphens/>
        <w:spacing w:after="0" w:line="240" w:lineRule="auto"/>
        <w:jc w:val="both"/>
        <w:rPr>
          <w:rFonts w:ascii="Times New Roman" w:hAnsi="Times New Roman" w:cs="Times New Roman"/>
          <w:sz w:val="28"/>
          <w:szCs w:val="28"/>
        </w:rPr>
      </w:pPr>
      <w:r w:rsidRPr="00104CD6">
        <w:rPr>
          <w:rFonts w:ascii="Times New Roman" w:hAnsi="Times New Roman" w:cs="Times New Roman"/>
          <w:sz w:val="28"/>
          <w:szCs w:val="28"/>
        </w:rPr>
        <w:t xml:space="preserve">Признать утратившим силу решение Собрания депутатов города Троицка от 30.03.2017 года № 42 «Об утверждении Положения о порядке осуществления муниципального </w:t>
      </w:r>
      <w:proofErr w:type="gramStart"/>
      <w:r w:rsidRPr="00104CD6">
        <w:rPr>
          <w:rFonts w:ascii="Times New Roman" w:hAnsi="Times New Roman" w:cs="Times New Roman"/>
          <w:sz w:val="28"/>
          <w:szCs w:val="28"/>
        </w:rPr>
        <w:t>контроля за</w:t>
      </w:r>
      <w:proofErr w:type="gramEnd"/>
      <w:r w:rsidRPr="00104CD6">
        <w:rPr>
          <w:rFonts w:ascii="Times New Roman" w:hAnsi="Times New Roman" w:cs="Times New Roman"/>
          <w:sz w:val="28"/>
          <w:szCs w:val="28"/>
        </w:rPr>
        <w:t xml:space="preserve"> обеспечением сохранности автомобильных дорог местного значения в границах города Троицка».</w:t>
      </w:r>
    </w:p>
    <w:p w:rsidR="005D60E6" w:rsidRPr="00104CD6" w:rsidRDefault="005D60E6" w:rsidP="00104CD6">
      <w:pPr>
        <w:pStyle w:val="a9"/>
        <w:numPr>
          <w:ilvl w:val="0"/>
          <w:numId w:val="3"/>
        </w:numPr>
        <w:tabs>
          <w:tab w:val="left" w:pos="993"/>
        </w:tabs>
        <w:suppressAutoHyphens/>
        <w:spacing w:after="0" w:line="240" w:lineRule="auto"/>
        <w:jc w:val="both"/>
        <w:rPr>
          <w:rFonts w:ascii="Times New Roman" w:hAnsi="Times New Roman" w:cs="Times New Roman"/>
          <w:sz w:val="28"/>
          <w:szCs w:val="28"/>
        </w:rPr>
      </w:pPr>
      <w:proofErr w:type="gramStart"/>
      <w:r w:rsidRPr="00104CD6">
        <w:rPr>
          <w:rFonts w:ascii="Times New Roman" w:hAnsi="Times New Roman" w:cs="Times New Roman"/>
          <w:sz w:val="28"/>
          <w:szCs w:val="28"/>
        </w:rPr>
        <w:t>Контроль за</w:t>
      </w:r>
      <w:proofErr w:type="gramEnd"/>
      <w:r w:rsidRPr="00104CD6">
        <w:rPr>
          <w:rFonts w:ascii="Times New Roman" w:hAnsi="Times New Roman" w:cs="Times New Roman"/>
          <w:sz w:val="28"/>
          <w:szCs w:val="28"/>
        </w:rPr>
        <w:t xml:space="preserve"> исполнением настоящего решения поручить постоянной комиссии по городскому хозяйству, промышленности и предпринимательству (В.М. Черный).</w:t>
      </w:r>
    </w:p>
    <w:p w:rsidR="00C13B33" w:rsidRPr="00104CD6" w:rsidRDefault="00C13B33" w:rsidP="00104CD6">
      <w:pPr>
        <w:tabs>
          <w:tab w:val="left" w:pos="993"/>
        </w:tabs>
        <w:suppressAutoHyphens/>
        <w:ind w:firstLine="709"/>
        <w:jc w:val="both"/>
        <w:rPr>
          <w:sz w:val="28"/>
          <w:szCs w:val="28"/>
        </w:rPr>
      </w:pPr>
    </w:p>
    <w:p w:rsidR="00C13B33" w:rsidRPr="00104CD6" w:rsidRDefault="00C13B33" w:rsidP="00104CD6">
      <w:pPr>
        <w:tabs>
          <w:tab w:val="left" w:pos="993"/>
        </w:tabs>
        <w:suppressAutoHyphens/>
        <w:ind w:firstLine="709"/>
        <w:jc w:val="both"/>
        <w:rPr>
          <w:sz w:val="28"/>
          <w:szCs w:val="28"/>
        </w:rPr>
      </w:pPr>
    </w:p>
    <w:p w:rsidR="005D60E6" w:rsidRPr="00104CD6" w:rsidRDefault="005D60E6" w:rsidP="00104CD6">
      <w:pPr>
        <w:pStyle w:val="a9"/>
        <w:numPr>
          <w:ilvl w:val="0"/>
          <w:numId w:val="3"/>
        </w:numPr>
        <w:tabs>
          <w:tab w:val="left" w:pos="993"/>
        </w:tabs>
        <w:suppressAutoHyphens/>
        <w:spacing w:after="0" w:line="240" w:lineRule="auto"/>
        <w:jc w:val="both"/>
        <w:rPr>
          <w:rFonts w:ascii="Times New Roman" w:hAnsi="Times New Roman" w:cs="Times New Roman"/>
          <w:sz w:val="28"/>
          <w:szCs w:val="28"/>
        </w:rPr>
      </w:pPr>
      <w:r w:rsidRPr="00104CD6">
        <w:rPr>
          <w:rFonts w:ascii="Times New Roman" w:hAnsi="Times New Roman" w:cs="Times New Roman"/>
          <w:sz w:val="28"/>
          <w:szCs w:val="28"/>
          <w:shd w:val="clear" w:color="auto" w:fill="FFFFFF"/>
        </w:rPr>
        <w:lastRenderedPageBreak/>
        <w:t>Настоящее решение опубликовать в газете «Вперед».</w:t>
      </w:r>
    </w:p>
    <w:p w:rsidR="005D60E6" w:rsidRPr="00104CD6" w:rsidRDefault="005D60E6" w:rsidP="00104CD6">
      <w:pPr>
        <w:pStyle w:val="a9"/>
        <w:numPr>
          <w:ilvl w:val="0"/>
          <w:numId w:val="3"/>
        </w:numPr>
        <w:tabs>
          <w:tab w:val="left" w:pos="993"/>
        </w:tabs>
        <w:suppressAutoHyphens/>
        <w:spacing w:after="0" w:line="240" w:lineRule="auto"/>
        <w:jc w:val="both"/>
        <w:rPr>
          <w:rFonts w:ascii="Times New Roman" w:hAnsi="Times New Roman" w:cs="Times New Roman"/>
          <w:sz w:val="28"/>
          <w:szCs w:val="28"/>
        </w:rPr>
      </w:pPr>
      <w:r w:rsidRPr="00104CD6">
        <w:rPr>
          <w:rFonts w:ascii="Times New Roman" w:hAnsi="Times New Roman" w:cs="Times New Roman"/>
          <w:sz w:val="28"/>
          <w:szCs w:val="28"/>
          <w:shd w:val="clear" w:color="auto" w:fill="FFFFFF"/>
        </w:rPr>
        <w:t>Настоящее решение вступает в силу со дня его официального опубликования.</w:t>
      </w:r>
    </w:p>
    <w:p w:rsidR="005D60E6" w:rsidRPr="005D60E6" w:rsidRDefault="005D60E6" w:rsidP="005D60E6">
      <w:pPr>
        <w:tabs>
          <w:tab w:val="left" w:pos="993"/>
        </w:tabs>
        <w:suppressAutoHyphens/>
        <w:ind w:right="141"/>
        <w:jc w:val="both"/>
        <w:rPr>
          <w:sz w:val="28"/>
          <w:szCs w:val="28"/>
        </w:rPr>
      </w:pPr>
    </w:p>
    <w:p w:rsidR="005D60E6" w:rsidRDefault="005D60E6" w:rsidP="005D60E6">
      <w:pPr>
        <w:suppressAutoHyphens/>
        <w:rPr>
          <w:sz w:val="28"/>
          <w:szCs w:val="28"/>
        </w:rPr>
      </w:pPr>
    </w:p>
    <w:p w:rsidR="00C13B33" w:rsidRPr="005D60E6" w:rsidRDefault="00C13B33" w:rsidP="005D60E6">
      <w:pPr>
        <w:suppressAutoHyphens/>
        <w:rPr>
          <w:sz w:val="28"/>
          <w:szCs w:val="28"/>
        </w:rPr>
      </w:pPr>
    </w:p>
    <w:p w:rsidR="005D60E6" w:rsidRPr="005D60E6" w:rsidRDefault="005D60E6" w:rsidP="005D60E6">
      <w:pPr>
        <w:suppressAutoHyphens/>
        <w:rPr>
          <w:sz w:val="28"/>
          <w:szCs w:val="28"/>
        </w:rPr>
      </w:pPr>
      <w:r w:rsidRPr="005D60E6">
        <w:rPr>
          <w:sz w:val="28"/>
          <w:szCs w:val="28"/>
        </w:rPr>
        <w:t xml:space="preserve">Председатель Собрания </w:t>
      </w:r>
    </w:p>
    <w:p w:rsidR="005D60E6" w:rsidRPr="005D60E6" w:rsidRDefault="005D60E6" w:rsidP="005D60E6">
      <w:pPr>
        <w:suppressAutoHyphens/>
        <w:rPr>
          <w:sz w:val="28"/>
          <w:szCs w:val="28"/>
        </w:rPr>
      </w:pPr>
      <w:r w:rsidRPr="005D60E6">
        <w:rPr>
          <w:sz w:val="28"/>
          <w:szCs w:val="28"/>
        </w:rPr>
        <w:t xml:space="preserve">депутатов города </w:t>
      </w:r>
      <w:r w:rsidR="00C13B33">
        <w:rPr>
          <w:sz w:val="28"/>
          <w:szCs w:val="28"/>
        </w:rPr>
        <w:t>Троицка</w:t>
      </w:r>
      <w:r w:rsidR="00C13B33">
        <w:rPr>
          <w:sz w:val="28"/>
          <w:szCs w:val="28"/>
        </w:rPr>
        <w:tab/>
      </w:r>
      <w:r w:rsidR="00C13B33">
        <w:rPr>
          <w:sz w:val="28"/>
          <w:szCs w:val="28"/>
        </w:rPr>
        <w:tab/>
      </w:r>
      <w:r w:rsidR="00C13B33">
        <w:rPr>
          <w:sz w:val="28"/>
          <w:szCs w:val="28"/>
        </w:rPr>
        <w:tab/>
      </w:r>
      <w:r w:rsidR="00C13B33">
        <w:rPr>
          <w:sz w:val="28"/>
          <w:szCs w:val="28"/>
        </w:rPr>
        <w:tab/>
      </w:r>
      <w:r w:rsidR="00C13B33">
        <w:rPr>
          <w:sz w:val="28"/>
          <w:szCs w:val="28"/>
        </w:rPr>
        <w:tab/>
      </w:r>
      <w:r w:rsidR="00C13B33">
        <w:rPr>
          <w:sz w:val="28"/>
          <w:szCs w:val="28"/>
        </w:rPr>
        <w:tab/>
      </w:r>
      <w:r w:rsidR="00672FDC">
        <w:rPr>
          <w:sz w:val="28"/>
          <w:szCs w:val="28"/>
        </w:rPr>
        <w:t xml:space="preserve">        </w:t>
      </w:r>
      <w:r w:rsidRPr="005D60E6">
        <w:rPr>
          <w:sz w:val="28"/>
          <w:szCs w:val="28"/>
        </w:rPr>
        <w:t>В.В. Хасанов</w:t>
      </w:r>
    </w:p>
    <w:p w:rsidR="005D60E6" w:rsidRPr="005D60E6" w:rsidRDefault="005D60E6" w:rsidP="005D60E6">
      <w:pPr>
        <w:suppressAutoHyphens/>
        <w:rPr>
          <w:sz w:val="28"/>
          <w:szCs w:val="28"/>
        </w:rPr>
      </w:pPr>
    </w:p>
    <w:p w:rsidR="005D60E6" w:rsidRDefault="005D60E6" w:rsidP="005D60E6">
      <w:pPr>
        <w:suppressAutoHyphens/>
        <w:rPr>
          <w:sz w:val="28"/>
          <w:szCs w:val="28"/>
        </w:rPr>
      </w:pPr>
    </w:p>
    <w:p w:rsidR="00C13B33" w:rsidRPr="005D60E6" w:rsidRDefault="00C13B33" w:rsidP="005D60E6">
      <w:pPr>
        <w:suppressAutoHyphens/>
        <w:rPr>
          <w:sz w:val="28"/>
          <w:szCs w:val="28"/>
        </w:rPr>
      </w:pPr>
    </w:p>
    <w:p w:rsidR="005D60E6" w:rsidRPr="005D60E6" w:rsidRDefault="005D60E6" w:rsidP="005D60E6">
      <w:pPr>
        <w:suppressAutoHyphens/>
        <w:rPr>
          <w:sz w:val="28"/>
          <w:szCs w:val="28"/>
        </w:rPr>
      </w:pPr>
      <w:r w:rsidRPr="005D60E6">
        <w:rPr>
          <w:sz w:val="28"/>
          <w:szCs w:val="28"/>
        </w:rPr>
        <w:t>Глава города Троицк</w:t>
      </w:r>
      <w:r w:rsidR="00C13B33">
        <w:rPr>
          <w:sz w:val="28"/>
          <w:szCs w:val="28"/>
        </w:rPr>
        <w:t>а</w:t>
      </w:r>
      <w:r w:rsidR="00C13B33">
        <w:rPr>
          <w:sz w:val="28"/>
          <w:szCs w:val="28"/>
        </w:rPr>
        <w:tab/>
      </w:r>
      <w:r w:rsidR="00C13B33">
        <w:rPr>
          <w:sz w:val="28"/>
          <w:szCs w:val="28"/>
        </w:rPr>
        <w:tab/>
      </w:r>
      <w:r w:rsidR="00C13B33">
        <w:rPr>
          <w:sz w:val="28"/>
          <w:szCs w:val="28"/>
        </w:rPr>
        <w:tab/>
      </w:r>
      <w:r w:rsidR="00C13B33">
        <w:rPr>
          <w:sz w:val="28"/>
          <w:szCs w:val="28"/>
        </w:rPr>
        <w:tab/>
      </w:r>
      <w:r w:rsidR="00C13B33">
        <w:rPr>
          <w:sz w:val="28"/>
          <w:szCs w:val="28"/>
        </w:rPr>
        <w:tab/>
      </w:r>
      <w:r w:rsidR="00C13B33">
        <w:rPr>
          <w:sz w:val="28"/>
          <w:szCs w:val="28"/>
        </w:rPr>
        <w:tab/>
      </w:r>
      <w:r w:rsidR="00C13B33">
        <w:rPr>
          <w:sz w:val="28"/>
          <w:szCs w:val="28"/>
        </w:rPr>
        <w:tab/>
      </w:r>
      <w:r w:rsidR="00672FDC">
        <w:rPr>
          <w:sz w:val="28"/>
          <w:szCs w:val="28"/>
        </w:rPr>
        <w:t xml:space="preserve">        </w:t>
      </w:r>
      <w:r w:rsidRPr="005D60E6">
        <w:rPr>
          <w:sz w:val="28"/>
          <w:szCs w:val="28"/>
        </w:rPr>
        <w:t>А.Г. Виноградов</w:t>
      </w:r>
    </w:p>
    <w:p w:rsidR="005D60E6" w:rsidRPr="005D60E6" w:rsidRDefault="005D60E6" w:rsidP="005D60E6">
      <w:pPr>
        <w:suppressAutoHyphens/>
        <w:rPr>
          <w:sz w:val="28"/>
          <w:szCs w:val="28"/>
        </w:rPr>
      </w:pPr>
    </w:p>
    <w:p w:rsidR="00C13B33" w:rsidRDefault="00C13B33">
      <w:pPr>
        <w:spacing w:after="200" w:line="276" w:lineRule="auto"/>
        <w:rPr>
          <w:sz w:val="28"/>
          <w:szCs w:val="28"/>
        </w:rPr>
      </w:pPr>
      <w:bookmarkStart w:id="0" w:name="_GoBack"/>
      <w:bookmarkEnd w:id="0"/>
      <w:r>
        <w:rPr>
          <w:sz w:val="28"/>
          <w:szCs w:val="28"/>
        </w:rPr>
        <w:br w:type="page"/>
      </w:r>
    </w:p>
    <w:p w:rsidR="00AF5550" w:rsidRPr="0007186A" w:rsidRDefault="00AF5550" w:rsidP="00AF5550">
      <w:pPr>
        <w:ind w:left="5954"/>
        <w:jc w:val="center"/>
        <w:rPr>
          <w:sz w:val="28"/>
          <w:szCs w:val="28"/>
        </w:rPr>
      </w:pPr>
      <w:r>
        <w:rPr>
          <w:sz w:val="28"/>
          <w:szCs w:val="28"/>
        </w:rPr>
        <w:lastRenderedPageBreak/>
        <w:t>ПРИЛОЖЕНИЕ</w:t>
      </w:r>
    </w:p>
    <w:p w:rsidR="00AF5550" w:rsidRDefault="00AF5550" w:rsidP="00AF5550">
      <w:pPr>
        <w:ind w:left="5954"/>
        <w:jc w:val="center"/>
        <w:rPr>
          <w:sz w:val="28"/>
          <w:szCs w:val="28"/>
        </w:rPr>
      </w:pPr>
      <w:r>
        <w:rPr>
          <w:sz w:val="28"/>
          <w:szCs w:val="28"/>
        </w:rPr>
        <w:t>к р</w:t>
      </w:r>
      <w:r w:rsidRPr="00533074">
        <w:rPr>
          <w:sz w:val="28"/>
          <w:szCs w:val="28"/>
        </w:rPr>
        <w:t>ешени</w:t>
      </w:r>
      <w:r>
        <w:rPr>
          <w:sz w:val="28"/>
          <w:szCs w:val="28"/>
        </w:rPr>
        <w:t>ю</w:t>
      </w:r>
      <w:r w:rsidRPr="00533074">
        <w:rPr>
          <w:sz w:val="28"/>
          <w:szCs w:val="28"/>
        </w:rPr>
        <w:t xml:space="preserve"> </w:t>
      </w:r>
      <w:r>
        <w:rPr>
          <w:sz w:val="28"/>
          <w:szCs w:val="28"/>
        </w:rPr>
        <w:t>Собрания</w:t>
      </w:r>
    </w:p>
    <w:p w:rsidR="00AF5550" w:rsidRDefault="00AF5550" w:rsidP="00AF5550">
      <w:pPr>
        <w:ind w:left="5954"/>
        <w:jc w:val="center"/>
        <w:rPr>
          <w:sz w:val="28"/>
          <w:szCs w:val="28"/>
        </w:rPr>
      </w:pPr>
      <w:r>
        <w:rPr>
          <w:sz w:val="28"/>
          <w:szCs w:val="28"/>
        </w:rPr>
        <w:t>депутатов города Троицка</w:t>
      </w:r>
    </w:p>
    <w:p w:rsidR="00AF5550" w:rsidRPr="00533074" w:rsidRDefault="00AF5550" w:rsidP="00AF5550">
      <w:pPr>
        <w:ind w:left="5954"/>
        <w:jc w:val="center"/>
        <w:rPr>
          <w:sz w:val="28"/>
          <w:szCs w:val="28"/>
        </w:rPr>
      </w:pPr>
      <w:r>
        <w:rPr>
          <w:sz w:val="28"/>
          <w:szCs w:val="28"/>
        </w:rPr>
        <w:t xml:space="preserve">от </w:t>
      </w:r>
      <w:r>
        <w:rPr>
          <w:sz w:val="28"/>
          <w:szCs w:val="28"/>
          <w:u w:val="single"/>
        </w:rPr>
        <w:t>21.12.2021г.</w:t>
      </w:r>
      <w:r>
        <w:rPr>
          <w:sz w:val="28"/>
          <w:szCs w:val="28"/>
        </w:rPr>
        <w:t xml:space="preserve"> № </w:t>
      </w:r>
      <w:r w:rsidR="002112CC">
        <w:rPr>
          <w:sz w:val="28"/>
          <w:szCs w:val="28"/>
          <w:u w:val="single"/>
        </w:rPr>
        <w:t>212</w:t>
      </w:r>
    </w:p>
    <w:p w:rsidR="00AF5550" w:rsidRDefault="00AF5550" w:rsidP="00AF5550">
      <w:pPr>
        <w:pStyle w:val="a9"/>
        <w:spacing w:after="0" w:line="240" w:lineRule="auto"/>
        <w:ind w:left="0" w:firstLine="709"/>
        <w:jc w:val="center"/>
        <w:rPr>
          <w:rFonts w:ascii="Times New Roman" w:hAnsi="Times New Roman" w:cs="Times New Roman"/>
          <w:bCs/>
          <w:sz w:val="28"/>
          <w:szCs w:val="28"/>
        </w:rPr>
      </w:pPr>
    </w:p>
    <w:p w:rsidR="00AF5550" w:rsidRDefault="00AF5550" w:rsidP="00AF5550">
      <w:pPr>
        <w:pStyle w:val="a9"/>
        <w:spacing w:after="0" w:line="240" w:lineRule="auto"/>
        <w:ind w:left="0" w:firstLine="709"/>
        <w:jc w:val="center"/>
        <w:rPr>
          <w:rFonts w:ascii="Times New Roman" w:hAnsi="Times New Roman" w:cs="Times New Roman"/>
          <w:bCs/>
          <w:sz w:val="28"/>
          <w:szCs w:val="28"/>
        </w:rPr>
      </w:pPr>
    </w:p>
    <w:p w:rsidR="00AF5550" w:rsidRDefault="00AF5550" w:rsidP="00AF5550">
      <w:pPr>
        <w:pStyle w:val="a9"/>
        <w:spacing w:after="0" w:line="240" w:lineRule="auto"/>
        <w:ind w:left="0" w:firstLine="709"/>
        <w:jc w:val="center"/>
        <w:rPr>
          <w:rFonts w:ascii="Times New Roman" w:hAnsi="Times New Roman" w:cs="Times New Roman"/>
          <w:bCs/>
          <w:sz w:val="28"/>
          <w:szCs w:val="28"/>
        </w:rPr>
      </w:pPr>
    </w:p>
    <w:p w:rsidR="00AF5550" w:rsidRPr="00533074" w:rsidRDefault="00AF5550" w:rsidP="00AF5550">
      <w:pPr>
        <w:pStyle w:val="a9"/>
        <w:spacing w:after="0" w:line="240" w:lineRule="auto"/>
        <w:ind w:left="0" w:firstLine="709"/>
        <w:jc w:val="center"/>
        <w:rPr>
          <w:rFonts w:ascii="Times New Roman" w:hAnsi="Times New Roman" w:cs="Times New Roman"/>
          <w:bCs/>
          <w:sz w:val="28"/>
          <w:szCs w:val="28"/>
        </w:rPr>
      </w:pPr>
      <w:r w:rsidRPr="00533074">
        <w:rPr>
          <w:rFonts w:ascii="Times New Roman" w:hAnsi="Times New Roman" w:cs="Times New Roman"/>
          <w:bCs/>
          <w:sz w:val="28"/>
          <w:szCs w:val="28"/>
        </w:rPr>
        <w:t>П</w:t>
      </w:r>
      <w:r>
        <w:rPr>
          <w:rFonts w:ascii="Times New Roman" w:hAnsi="Times New Roman" w:cs="Times New Roman"/>
          <w:bCs/>
          <w:sz w:val="28"/>
          <w:szCs w:val="28"/>
        </w:rPr>
        <w:t>оложение</w:t>
      </w:r>
    </w:p>
    <w:p w:rsidR="00AF5550" w:rsidRPr="00BC59D1" w:rsidRDefault="00AF5550" w:rsidP="00AF5550">
      <w:pPr>
        <w:jc w:val="center"/>
        <w:rPr>
          <w:sz w:val="28"/>
          <w:szCs w:val="28"/>
        </w:rPr>
      </w:pPr>
      <w:bookmarkStart w:id="1" w:name="_Hlk73456502"/>
      <w:r>
        <w:rPr>
          <w:sz w:val="28"/>
          <w:szCs w:val="28"/>
        </w:rPr>
        <w:t>о</w:t>
      </w:r>
      <w:r w:rsidRPr="00261354">
        <w:rPr>
          <w:sz w:val="28"/>
          <w:szCs w:val="28"/>
        </w:rPr>
        <w:t xml:space="preserve"> муниципальном контроле </w:t>
      </w:r>
      <w:r w:rsidRPr="00BC59D1">
        <w:rPr>
          <w:sz w:val="28"/>
          <w:szCs w:val="28"/>
        </w:rPr>
        <w:t>на автомобильном транспорте, городском наземном электрическом транспорте и в дорожном хозяйстве</w:t>
      </w:r>
      <w:r>
        <w:rPr>
          <w:sz w:val="28"/>
          <w:szCs w:val="28"/>
        </w:rPr>
        <w:t xml:space="preserve"> </w:t>
      </w:r>
    </w:p>
    <w:p w:rsidR="00AF5550" w:rsidRPr="00BC59D1" w:rsidRDefault="00AF5550" w:rsidP="00AF5550">
      <w:pPr>
        <w:jc w:val="center"/>
        <w:rPr>
          <w:sz w:val="28"/>
          <w:szCs w:val="28"/>
        </w:rPr>
      </w:pPr>
      <w:r>
        <w:rPr>
          <w:sz w:val="28"/>
          <w:szCs w:val="28"/>
        </w:rPr>
        <w:t>на территории</w:t>
      </w:r>
      <w:r w:rsidRPr="00BC59D1">
        <w:rPr>
          <w:sz w:val="28"/>
          <w:szCs w:val="28"/>
        </w:rPr>
        <w:t xml:space="preserve"> </w:t>
      </w:r>
      <w:bookmarkEnd w:id="1"/>
      <w:r>
        <w:rPr>
          <w:sz w:val="28"/>
          <w:szCs w:val="28"/>
        </w:rPr>
        <w:t>Троицкого городского округа</w:t>
      </w:r>
    </w:p>
    <w:p w:rsidR="00AF5550" w:rsidRPr="00AF5550" w:rsidRDefault="00AF5550" w:rsidP="00AF5550">
      <w:pPr>
        <w:jc w:val="center"/>
        <w:rPr>
          <w:sz w:val="28"/>
          <w:szCs w:val="28"/>
        </w:rPr>
      </w:pPr>
    </w:p>
    <w:p w:rsidR="00AF5550" w:rsidRPr="00AF5550" w:rsidRDefault="00AF5550" w:rsidP="00AF5550">
      <w:pPr>
        <w:jc w:val="center"/>
        <w:rPr>
          <w:sz w:val="28"/>
          <w:szCs w:val="28"/>
        </w:rPr>
      </w:pPr>
    </w:p>
    <w:p w:rsidR="00AF5550" w:rsidRPr="00533074" w:rsidRDefault="00AF5550" w:rsidP="00AF5550">
      <w:pPr>
        <w:pStyle w:val="a9"/>
        <w:spacing w:after="0" w:line="240" w:lineRule="auto"/>
        <w:ind w:left="0" w:firstLine="709"/>
        <w:jc w:val="center"/>
        <w:rPr>
          <w:rFonts w:ascii="Times New Roman" w:hAnsi="Times New Roman" w:cs="Times New Roman"/>
          <w:bCs/>
          <w:sz w:val="28"/>
          <w:szCs w:val="28"/>
        </w:rPr>
      </w:pPr>
      <w:r w:rsidRPr="00533074">
        <w:rPr>
          <w:rFonts w:ascii="Times New Roman" w:hAnsi="Times New Roman" w:cs="Times New Roman"/>
          <w:bCs/>
          <w:sz w:val="28"/>
          <w:szCs w:val="28"/>
          <w:lang w:val="en-US"/>
        </w:rPr>
        <w:t>I</w:t>
      </w:r>
      <w:r w:rsidRPr="00533074">
        <w:rPr>
          <w:rFonts w:ascii="Times New Roman" w:hAnsi="Times New Roman" w:cs="Times New Roman"/>
          <w:bCs/>
          <w:sz w:val="28"/>
          <w:szCs w:val="28"/>
        </w:rPr>
        <w:t>. Общие положения</w:t>
      </w:r>
    </w:p>
    <w:p w:rsidR="00AF5550" w:rsidRPr="008D3339" w:rsidRDefault="00AF5550" w:rsidP="008D3339">
      <w:pPr>
        <w:ind w:firstLine="709"/>
        <w:jc w:val="both"/>
        <w:rPr>
          <w:sz w:val="28"/>
          <w:szCs w:val="28"/>
        </w:rPr>
      </w:pPr>
    </w:p>
    <w:p w:rsidR="00AF5550" w:rsidRPr="008D3339" w:rsidRDefault="00AF5550" w:rsidP="008D3339">
      <w:pPr>
        <w:tabs>
          <w:tab w:val="left" w:pos="851"/>
        </w:tabs>
        <w:ind w:firstLine="709"/>
        <w:jc w:val="both"/>
        <w:rPr>
          <w:sz w:val="28"/>
          <w:szCs w:val="28"/>
        </w:rPr>
      </w:pPr>
      <w:r w:rsidRPr="008D3339">
        <w:rPr>
          <w:sz w:val="28"/>
          <w:szCs w:val="28"/>
        </w:rPr>
        <w:t>1. Настоящее Положение о муниципальном контроле на автомобильном транспорте, городском наземном электрическом транспорте и в дорожном хозяйстве на территории Троицкого городского округа (далее - Положение) устанавливает порядок организации и осуществления муниципального контроля на территории Троицкого городского округа.</w:t>
      </w:r>
    </w:p>
    <w:p w:rsidR="00AF5550" w:rsidRPr="008D3339" w:rsidRDefault="00AF5550" w:rsidP="008D3339">
      <w:pPr>
        <w:autoSpaceDE w:val="0"/>
        <w:autoSpaceDN w:val="0"/>
        <w:adjustRightInd w:val="0"/>
        <w:ind w:firstLine="709"/>
        <w:jc w:val="both"/>
        <w:rPr>
          <w:sz w:val="28"/>
          <w:szCs w:val="28"/>
        </w:rPr>
      </w:pPr>
      <w:r w:rsidRPr="008D3339">
        <w:rPr>
          <w:sz w:val="28"/>
          <w:szCs w:val="28"/>
        </w:rPr>
        <w:t>2. Предметом муниципального контроля на автомобильном транспорте, городском наземном электрическом транспорте и в дорожном хозяйстве на территории Троицкого городского округа (далее - муниципальный контроль) является соблюдение следующих обязательных требований:</w:t>
      </w:r>
    </w:p>
    <w:p w:rsidR="00AF5550" w:rsidRPr="008D3339" w:rsidRDefault="00AF5550" w:rsidP="008D3339">
      <w:pPr>
        <w:autoSpaceDE w:val="0"/>
        <w:autoSpaceDN w:val="0"/>
        <w:adjustRightInd w:val="0"/>
        <w:ind w:firstLine="709"/>
        <w:jc w:val="both"/>
        <w:rPr>
          <w:sz w:val="28"/>
          <w:szCs w:val="28"/>
        </w:rPr>
      </w:pPr>
      <w:r w:rsidRPr="008D3339">
        <w:rPr>
          <w:sz w:val="28"/>
          <w:szCs w:val="28"/>
        </w:rPr>
        <w:t>1) в области автомобильных дорог и дорожной деятельности, установленных в отношении автомобильных дорог местного значения:</w:t>
      </w:r>
    </w:p>
    <w:p w:rsidR="00AF5550" w:rsidRPr="008D3339" w:rsidRDefault="00AF5550" w:rsidP="008D3339">
      <w:pPr>
        <w:autoSpaceDE w:val="0"/>
        <w:autoSpaceDN w:val="0"/>
        <w:adjustRightInd w:val="0"/>
        <w:ind w:firstLine="709"/>
        <w:jc w:val="both"/>
        <w:rPr>
          <w:sz w:val="28"/>
          <w:szCs w:val="28"/>
        </w:rPr>
      </w:pPr>
      <w:r w:rsidRPr="008D3339">
        <w:rPr>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AF5550" w:rsidRPr="008D3339" w:rsidRDefault="00AF5550" w:rsidP="008D3339">
      <w:pPr>
        <w:autoSpaceDE w:val="0"/>
        <w:autoSpaceDN w:val="0"/>
        <w:adjustRightInd w:val="0"/>
        <w:ind w:firstLine="709"/>
        <w:jc w:val="both"/>
        <w:rPr>
          <w:sz w:val="28"/>
          <w:szCs w:val="28"/>
        </w:rPr>
      </w:pPr>
      <w:r w:rsidRPr="008D3339">
        <w:rPr>
          <w:sz w:val="28"/>
          <w:szCs w:val="28"/>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F5550" w:rsidRPr="008D3339" w:rsidRDefault="00AF5550" w:rsidP="008D3339">
      <w:pPr>
        <w:autoSpaceDE w:val="0"/>
        <w:autoSpaceDN w:val="0"/>
        <w:adjustRightInd w:val="0"/>
        <w:ind w:firstLine="709"/>
        <w:jc w:val="both"/>
        <w:rPr>
          <w:sz w:val="28"/>
          <w:szCs w:val="28"/>
        </w:rPr>
      </w:pPr>
      <w:r w:rsidRPr="008D3339">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F5550" w:rsidRPr="008D3339" w:rsidRDefault="00AF5550" w:rsidP="008D3339">
      <w:pPr>
        <w:pStyle w:val="ab"/>
        <w:ind w:firstLine="709"/>
        <w:jc w:val="both"/>
        <w:rPr>
          <w:rFonts w:ascii="Times New Roman" w:hAnsi="Times New Roman" w:cs="Times New Roman"/>
          <w:sz w:val="28"/>
          <w:szCs w:val="28"/>
        </w:rPr>
      </w:pPr>
      <w:r w:rsidRPr="008D3339">
        <w:rPr>
          <w:rFonts w:ascii="Times New Roman" w:hAnsi="Times New Roman" w:cs="Times New Roman"/>
          <w:sz w:val="28"/>
          <w:szCs w:val="28"/>
        </w:rPr>
        <w:t>- обеспечение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AF5550" w:rsidRPr="008D3339" w:rsidRDefault="00AF5550" w:rsidP="008D3339">
      <w:pPr>
        <w:pStyle w:val="ab"/>
        <w:ind w:firstLine="709"/>
        <w:jc w:val="both"/>
        <w:rPr>
          <w:rFonts w:ascii="Times New Roman" w:hAnsi="Times New Roman" w:cs="Times New Roman"/>
          <w:sz w:val="28"/>
          <w:szCs w:val="28"/>
        </w:rPr>
      </w:pPr>
      <w:r w:rsidRPr="008D3339">
        <w:rPr>
          <w:rFonts w:ascii="Times New Roman" w:hAnsi="Times New Roman" w:cs="Times New Roman"/>
          <w:sz w:val="28"/>
          <w:szCs w:val="28"/>
        </w:rPr>
        <w:t>- исполнение условий свидетельства об осуществлении перевозок по межмуниципальному маршруту регулярных перевозок в части:</w:t>
      </w:r>
    </w:p>
    <w:p w:rsidR="00AF5550" w:rsidRPr="008D3339" w:rsidRDefault="00AF5550" w:rsidP="008D3339">
      <w:pPr>
        <w:pStyle w:val="ab"/>
        <w:ind w:firstLine="709"/>
        <w:jc w:val="both"/>
        <w:rPr>
          <w:rFonts w:ascii="Times New Roman" w:hAnsi="Times New Roman" w:cs="Times New Roman"/>
          <w:sz w:val="28"/>
          <w:szCs w:val="28"/>
        </w:rPr>
      </w:pPr>
      <w:r w:rsidRPr="008D3339">
        <w:rPr>
          <w:rFonts w:ascii="Times New Roman" w:hAnsi="Times New Roman" w:cs="Times New Roman"/>
          <w:sz w:val="28"/>
          <w:szCs w:val="28"/>
        </w:rPr>
        <w:lastRenderedPageBreak/>
        <w:t>соблюдения расписания движения;</w:t>
      </w:r>
    </w:p>
    <w:p w:rsidR="00AF5550" w:rsidRPr="008D3339" w:rsidRDefault="00AF5550" w:rsidP="008D3339">
      <w:pPr>
        <w:pStyle w:val="ab"/>
        <w:ind w:firstLine="709"/>
        <w:jc w:val="both"/>
        <w:rPr>
          <w:rFonts w:ascii="Times New Roman" w:hAnsi="Times New Roman" w:cs="Times New Roman"/>
          <w:sz w:val="28"/>
          <w:szCs w:val="28"/>
        </w:rPr>
      </w:pPr>
      <w:r w:rsidRPr="008D3339">
        <w:rPr>
          <w:rFonts w:ascii="Times New Roman" w:hAnsi="Times New Roman" w:cs="Times New Roman"/>
          <w:sz w:val="28"/>
          <w:szCs w:val="28"/>
        </w:rPr>
        <w:t>соблюдения маршрута движения;</w:t>
      </w:r>
    </w:p>
    <w:p w:rsidR="00AF5550" w:rsidRPr="008D3339" w:rsidRDefault="00AF5550" w:rsidP="008D3339">
      <w:pPr>
        <w:pStyle w:val="ab"/>
        <w:ind w:firstLine="709"/>
        <w:jc w:val="both"/>
        <w:rPr>
          <w:rFonts w:ascii="Times New Roman" w:hAnsi="Times New Roman" w:cs="Times New Roman"/>
          <w:sz w:val="28"/>
          <w:szCs w:val="28"/>
        </w:rPr>
      </w:pPr>
      <w:r w:rsidRPr="008D3339">
        <w:rPr>
          <w:rFonts w:ascii="Times New Roman" w:hAnsi="Times New Roman" w:cs="Times New Roman"/>
          <w:sz w:val="28"/>
          <w:szCs w:val="28"/>
        </w:rPr>
        <w:t xml:space="preserve">соответствия класса транспортных средств, </w:t>
      </w:r>
      <w:proofErr w:type="gramStart"/>
      <w:r w:rsidRPr="008D3339">
        <w:rPr>
          <w:rFonts w:ascii="Times New Roman" w:hAnsi="Times New Roman" w:cs="Times New Roman"/>
          <w:sz w:val="28"/>
          <w:szCs w:val="28"/>
        </w:rPr>
        <w:t>установленному</w:t>
      </w:r>
      <w:proofErr w:type="gramEnd"/>
      <w:r w:rsidRPr="008D3339">
        <w:rPr>
          <w:rFonts w:ascii="Times New Roman" w:hAnsi="Times New Roman" w:cs="Times New Roman"/>
          <w:sz w:val="28"/>
          <w:szCs w:val="28"/>
        </w:rPr>
        <w:t xml:space="preserve"> свидетельством.</w:t>
      </w:r>
    </w:p>
    <w:p w:rsidR="00AF5550" w:rsidRPr="008D3339" w:rsidRDefault="00AF5550" w:rsidP="008D3339">
      <w:pPr>
        <w:autoSpaceDE w:val="0"/>
        <w:autoSpaceDN w:val="0"/>
        <w:adjustRightInd w:val="0"/>
        <w:ind w:firstLine="709"/>
        <w:jc w:val="both"/>
        <w:rPr>
          <w:sz w:val="28"/>
          <w:szCs w:val="28"/>
        </w:rPr>
      </w:pPr>
      <w:r w:rsidRPr="008D3339">
        <w:rPr>
          <w:sz w:val="28"/>
          <w:szCs w:val="28"/>
        </w:rPr>
        <w:t>3. Муниципальный контроль осуществляется Управлением</w:t>
      </w:r>
      <w:r w:rsidR="00DA6811">
        <w:rPr>
          <w:sz w:val="28"/>
          <w:szCs w:val="28"/>
        </w:rPr>
        <w:t xml:space="preserve"> по капитальному строительству а</w:t>
      </w:r>
      <w:r w:rsidRPr="008D3339">
        <w:rPr>
          <w:sz w:val="28"/>
          <w:szCs w:val="28"/>
        </w:rPr>
        <w:t>дминистрации города Троицка (далее – уполномоченный орган).</w:t>
      </w:r>
    </w:p>
    <w:p w:rsidR="00AF5550" w:rsidRPr="008D3339" w:rsidRDefault="00AF5550" w:rsidP="008D3339">
      <w:pPr>
        <w:ind w:firstLine="709"/>
        <w:jc w:val="both"/>
        <w:rPr>
          <w:sz w:val="28"/>
          <w:szCs w:val="28"/>
        </w:rPr>
      </w:pPr>
      <w:r w:rsidRPr="008D3339">
        <w:rPr>
          <w:sz w:val="28"/>
          <w:szCs w:val="28"/>
        </w:rPr>
        <w:t>4. От имени уполномоченного органа муниципальный контроль вправе осуществлять следующие должностные лица:</w:t>
      </w:r>
    </w:p>
    <w:p w:rsidR="00AF5550" w:rsidRPr="008D3339" w:rsidRDefault="00AF5550" w:rsidP="008D3339">
      <w:pPr>
        <w:ind w:firstLine="709"/>
        <w:jc w:val="both"/>
        <w:rPr>
          <w:sz w:val="28"/>
          <w:szCs w:val="28"/>
        </w:rPr>
      </w:pPr>
      <w:r w:rsidRPr="008D3339">
        <w:rPr>
          <w:sz w:val="28"/>
          <w:szCs w:val="28"/>
        </w:rPr>
        <w:t>1) руководитель (заместитель руководителя) уполномоченного органа;</w:t>
      </w:r>
    </w:p>
    <w:p w:rsidR="00AF5550" w:rsidRPr="008D3339" w:rsidRDefault="00AF5550" w:rsidP="008D3339">
      <w:pPr>
        <w:ind w:firstLine="709"/>
        <w:jc w:val="both"/>
        <w:rPr>
          <w:sz w:val="28"/>
          <w:szCs w:val="28"/>
        </w:rPr>
      </w:pPr>
      <w:r w:rsidRPr="008D3339">
        <w:rPr>
          <w:sz w:val="28"/>
          <w:szCs w:val="28"/>
        </w:rPr>
        <w:t>2) должностное лицо уполномоченного органа, в должностные обязанности которого, в соответствии с данным Положением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AF5550" w:rsidRPr="008D3339" w:rsidRDefault="00AF5550" w:rsidP="008D3339">
      <w:pPr>
        <w:ind w:firstLine="709"/>
        <w:jc w:val="both"/>
        <w:rPr>
          <w:sz w:val="28"/>
          <w:szCs w:val="28"/>
        </w:rPr>
      </w:pPr>
      <w:r w:rsidRPr="008D3339">
        <w:rPr>
          <w:sz w:val="28"/>
          <w:szCs w:val="28"/>
        </w:rPr>
        <w:t xml:space="preserve">Должностные лица, уполномоченные на проведение </w:t>
      </w:r>
      <w:proofErr w:type="gramStart"/>
      <w:r w:rsidRPr="008D3339">
        <w:rPr>
          <w:sz w:val="28"/>
          <w:szCs w:val="28"/>
        </w:rPr>
        <w:t>конкретных</w:t>
      </w:r>
      <w:proofErr w:type="gramEnd"/>
      <w:r w:rsidRPr="008D3339">
        <w:rPr>
          <w:sz w:val="28"/>
          <w:szCs w:val="28"/>
        </w:rPr>
        <w:t xml:space="preserve"> профилактического мероприятия или контрольного мероприятия, определяются решением уполномоченного органа о проведении профилактического мероприятия или контрольного мероприятия.</w:t>
      </w:r>
    </w:p>
    <w:p w:rsidR="00AF5550" w:rsidRPr="008D3339" w:rsidRDefault="00AF5550" w:rsidP="008D3339">
      <w:pPr>
        <w:ind w:firstLine="709"/>
        <w:jc w:val="both"/>
        <w:rPr>
          <w:sz w:val="28"/>
          <w:szCs w:val="28"/>
        </w:rPr>
      </w:pPr>
      <w:r w:rsidRPr="008D3339">
        <w:rPr>
          <w:sz w:val="28"/>
          <w:szCs w:val="28"/>
        </w:rPr>
        <w:t>5. Должностным лицом, уполномоченным на принятие решений о проведении контрольных мероприятий, является руководитель (заместитель руководителя) уполномоченного органа.</w:t>
      </w:r>
    </w:p>
    <w:p w:rsidR="00AF5550" w:rsidRPr="008D3339" w:rsidRDefault="00AF5550" w:rsidP="008D3339">
      <w:pPr>
        <w:ind w:firstLine="709"/>
        <w:jc w:val="both"/>
        <w:rPr>
          <w:sz w:val="28"/>
          <w:szCs w:val="28"/>
        </w:rPr>
      </w:pPr>
      <w:r w:rsidRPr="008D3339">
        <w:rPr>
          <w:sz w:val="28"/>
          <w:szCs w:val="28"/>
        </w:rPr>
        <w:t>6. Должностные лица, осуществляющие муниципальный контроль при проведении контрольных мероприятий в пределах своих полномочий и в объеме проведенных контрольных действий пользуются правами, установленными 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
    <w:p w:rsidR="00AF5550" w:rsidRPr="008D3339" w:rsidRDefault="00AF5550" w:rsidP="008D3339">
      <w:pPr>
        <w:autoSpaceDE w:val="0"/>
        <w:autoSpaceDN w:val="0"/>
        <w:adjustRightInd w:val="0"/>
        <w:ind w:firstLine="709"/>
        <w:jc w:val="both"/>
        <w:rPr>
          <w:sz w:val="28"/>
          <w:szCs w:val="28"/>
        </w:rPr>
      </w:pPr>
      <w:r w:rsidRPr="008D3339">
        <w:rPr>
          <w:sz w:val="28"/>
          <w:szCs w:val="28"/>
        </w:rPr>
        <w:t xml:space="preserve">7. Должностные лица, осуществляющие муниципальный контроль в пределах своих полномочий, </w:t>
      </w:r>
      <w:proofErr w:type="gramStart"/>
      <w:r w:rsidRPr="008D3339">
        <w:rPr>
          <w:sz w:val="28"/>
          <w:szCs w:val="28"/>
        </w:rPr>
        <w:t>несут обязанности</w:t>
      </w:r>
      <w:proofErr w:type="gramEnd"/>
      <w:r w:rsidRPr="008D3339">
        <w:rPr>
          <w:sz w:val="28"/>
          <w:szCs w:val="28"/>
        </w:rPr>
        <w:t xml:space="preserve"> и обладают правами, 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AF5550" w:rsidRPr="008D3339" w:rsidRDefault="00AF5550" w:rsidP="008D3339">
      <w:pPr>
        <w:autoSpaceDE w:val="0"/>
        <w:autoSpaceDN w:val="0"/>
        <w:adjustRightInd w:val="0"/>
        <w:ind w:firstLine="709"/>
        <w:jc w:val="both"/>
        <w:rPr>
          <w:sz w:val="28"/>
          <w:szCs w:val="28"/>
        </w:rPr>
      </w:pPr>
      <w:r w:rsidRPr="008D3339">
        <w:rPr>
          <w:sz w:val="28"/>
          <w:szCs w:val="28"/>
        </w:rPr>
        <w:t>8. Объектами муниципального контроля являются (далее – объекты контроля):</w:t>
      </w:r>
    </w:p>
    <w:p w:rsidR="00AF5550" w:rsidRPr="008D3339" w:rsidRDefault="00AF5550" w:rsidP="008D3339">
      <w:pPr>
        <w:tabs>
          <w:tab w:val="left" w:pos="709"/>
          <w:tab w:val="left" w:pos="851"/>
        </w:tabs>
        <w:autoSpaceDE w:val="0"/>
        <w:autoSpaceDN w:val="0"/>
        <w:adjustRightInd w:val="0"/>
        <w:ind w:firstLine="709"/>
        <w:jc w:val="both"/>
        <w:rPr>
          <w:bCs/>
          <w:sz w:val="28"/>
          <w:szCs w:val="28"/>
        </w:rPr>
      </w:pPr>
      <w:r w:rsidRPr="008D3339">
        <w:rPr>
          <w:bCs/>
          <w:sz w:val="28"/>
          <w:szCs w:val="28"/>
        </w:rPr>
        <w:t>1) деятельность по осуществлению работ по капитальному ремонту, ремонту и содержанию автомобильных дорог общего пользования;</w:t>
      </w:r>
    </w:p>
    <w:p w:rsidR="00AF5550" w:rsidRPr="008D3339" w:rsidRDefault="00AF5550" w:rsidP="008D3339">
      <w:pPr>
        <w:autoSpaceDE w:val="0"/>
        <w:autoSpaceDN w:val="0"/>
        <w:adjustRightInd w:val="0"/>
        <w:ind w:firstLine="709"/>
        <w:jc w:val="both"/>
        <w:rPr>
          <w:bCs/>
          <w:sz w:val="28"/>
          <w:szCs w:val="28"/>
        </w:rPr>
      </w:pPr>
      <w:r w:rsidRPr="008D3339">
        <w:rPr>
          <w:bCs/>
          <w:sz w:val="28"/>
          <w:szCs w:val="28"/>
        </w:rPr>
        <w:t>2) деятельность по использованию полос отвода и (или) придорожных полос автомобильных дорог общего пользования муниципального или межмуниципального значения;</w:t>
      </w:r>
    </w:p>
    <w:p w:rsidR="00AF5550" w:rsidRPr="008D3339" w:rsidRDefault="00AF5550" w:rsidP="008D3339">
      <w:pPr>
        <w:autoSpaceDE w:val="0"/>
        <w:autoSpaceDN w:val="0"/>
        <w:adjustRightInd w:val="0"/>
        <w:ind w:firstLine="709"/>
        <w:jc w:val="both"/>
        <w:rPr>
          <w:bCs/>
          <w:sz w:val="28"/>
          <w:szCs w:val="28"/>
        </w:rPr>
      </w:pPr>
      <w:r w:rsidRPr="008D3339">
        <w:rPr>
          <w:bCs/>
          <w:sz w:val="28"/>
          <w:szCs w:val="28"/>
        </w:rPr>
        <w:t>3) автомобильная дорога муниципального (либо межмуниципального) значения общего пользования и искусственные дорожные сооружения на ней;</w:t>
      </w:r>
    </w:p>
    <w:p w:rsidR="00AF5550" w:rsidRPr="008D3339" w:rsidRDefault="00AF5550" w:rsidP="008D3339">
      <w:pPr>
        <w:autoSpaceDE w:val="0"/>
        <w:autoSpaceDN w:val="0"/>
        <w:adjustRightInd w:val="0"/>
        <w:ind w:firstLine="709"/>
        <w:jc w:val="both"/>
        <w:rPr>
          <w:bCs/>
          <w:sz w:val="28"/>
          <w:szCs w:val="28"/>
        </w:rPr>
      </w:pPr>
      <w:r w:rsidRPr="008D3339">
        <w:rPr>
          <w:bCs/>
          <w:sz w:val="28"/>
          <w:szCs w:val="28"/>
        </w:rPr>
        <w:t>4) примыкания к автомобильным дорогам муниципального (или межмуниципального) значения, в том числе примыкания объектов дорожного и придорожного сервиса;</w:t>
      </w:r>
    </w:p>
    <w:p w:rsidR="00AF5550" w:rsidRPr="008D3339" w:rsidRDefault="00AF5550" w:rsidP="008D3339">
      <w:pPr>
        <w:autoSpaceDE w:val="0"/>
        <w:autoSpaceDN w:val="0"/>
        <w:adjustRightInd w:val="0"/>
        <w:ind w:firstLine="709"/>
        <w:jc w:val="both"/>
        <w:rPr>
          <w:bCs/>
          <w:sz w:val="28"/>
          <w:szCs w:val="28"/>
        </w:rPr>
      </w:pPr>
      <w:r w:rsidRPr="008D3339">
        <w:rPr>
          <w:bCs/>
          <w:sz w:val="28"/>
          <w:szCs w:val="28"/>
        </w:rPr>
        <w:lastRenderedPageBreak/>
        <w:t xml:space="preserve">5) придорожные полосы и полосы </w:t>
      </w:r>
      <w:proofErr w:type="gramStart"/>
      <w:r w:rsidRPr="008D3339">
        <w:rPr>
          <w:bCs/>
          <w:sz w:val="28"/>
          <w:szCs w:val="28"/>
        </w:rPr>
        <w:t>отвода</w:t>
      </w:r>
      <w:proofErr w:type="gramEnd"/>
      <w:r w:rsidRPr="008D3339">
        <w:rPr>
          <w:bCs/>
          <w:sz w:val="28"/>
          <w:szCs w:val="28"/>
        </w:rPr>
        <w:t xml:space="preserve"> автомобильных дорог общего пользования муниципального или межмуниципального значения;</w:t>
      </w:r>
    </w:p>
    <w:p w:rsidR="00AF5550" w:rsidRPr="008D3339" w:rsidRDefault="00AF5550" w:rsidP="008D3339">
      <w:pPr>
        <w:autoSpaceDE w:val="0"/>
        <w:autoSpaceDN w:val="0"/>
        <w:adjustRightInd w:val="0"/>
        <w:ind w:firstLine="709"/>
        <w:jc w:val="both"/>
        <w:rPr>
          <w:bCs/>
          <w:sz w:val="28"/>
          <w:szCs w:val="28"/>
        </w:rPr>
      </w:pPr>
      <w:r w:rsidRPr="008D3339">
        <w:rPr>
          <w:bCs/>
          <w:sz w:val="28"/>
          <w:szCs w:val="28"/>
        </w:rPr>
        <w:t>6) деятельность по перевозке пассажиров и багажа по муниципальным маршрутам регулярных перевозок.</w:t>
      </w:r>
    </w:p>
    <w:p w:rsidR="00AF5550" w:rsidRPr="008D3339" w:rsidRDefault="00AF5550" w:rsidP="008D3339">
      <w:pPr>
        <w:autoSpaceDE w:val="0"/>
        <w:autoSpaceDN w:val="0"/>
        <w:adjustRightInd w:val="0"/>
        <w:ind w:firstLine="709"/>
        <w:jc w:val="both"/>
        <w:rPr>
          <w:bCs/>
          <w:sz w:val="28"/>
          <w:szCs w:val="28"/>
        </w:rPr>
      </w:pPr>
    </w:p>
    <w:p w:rsidR="00AF5550" w:rsidRPr="008D3339" w:rsidRDefault="00AF5550" w:rsidP="008D3339">
      <w:pPr>
        <w:autoSpaceDE w:val="0"/>
        <w:autoSpaceDN w:val="0"/>
        <w:adjustRightInd w:val="0"/>
        <w:ind w:firstLine="709"/>
        <w:jc w:val="both"/>
        <w:rPr>
          <w:bCs/>
          <w:sz w:val="28"/>
          <w:szCs w:val="28"/>
        </w:rPr>
      </w:pPr>
    </w:p>
    <w:p w:rsidR="00AF5550" w:rsidRPr="00812C9C" w:rsidRDefault="00AF5550" w:rsidP="00AF5550">
      <w:pPr>
        <w:autoSpaceDE w:val="0"/>
        <w:autoSpaceDN w:val="0"/>
        <w:adjustRightInd w:val="0"/>
        <w:ind w:firstLine="709"/>
        <w:jc w:val="center"/>
        <w:rPr>
          <w:bCs/>
          <w:sz w:val="28"/>
          <w:szCs w:val="28"/>
        </w:rPr>
      </w:pPr>
      <w:r w:rsidRPr="00812C9C">
        <w:rPr>
          <w:bCs/>
          <w:sz w:val="28"/>
          <w:szCs w:val="28"/>
        </w:rPr>
        <w:t>II. Профилактика рисков причинения вреда (ущерба) ‎охраняемым законом ценностям</w:t>
      </w:r>
    </w:p>
    <w:p w:rsidR="00AF5550" w:rsidRPr="00AF5550" w:rsidRDefault="00AF5550" w:rsidP="00AF5550">
      <w:pPr>
        <w:pStyle w:val="pt-a-000021"/>
        <w:spacing w:before="0" w:beforeAutospacing="0" w:after="0" w:afterAutospacing="0"/>
        <w:ind w:firstLine="709"/>
        <w:jc w:val="both"/>
        <w:rPr>
          <w:rStyle w:val="pt-a0"/>
        </w:rPr>
      </w:pPr>
    </w:p>
    <w:p w:rsidR="00AF5550" w:rsidRPr="00CF0854" w:rsidRDefault="00AF5550" w:rsidP="00AF5550">
      <w:pPr>
        <w:pStyle w:val="pt-a-000021"/>
        <w:spacing w:before="0" w:beforeAutospacing="0" w:after="0" w:afterAutospacing="0"/>
        <w:ind w:firstLine="709"/>
        <w:jc w:val="both"/>
        <w:rPr>
          <w:b/>
          <w:sz w:val="28"/>
          <w:szCs w:val="28"/>
        </w:rPr>
      </w:pPr>
      <w:r>
        <w:rPr>
          <w:rStyle w:val="pt-a0"/>
          <w:sz w:val="28"/>
          <w:szCs w:val="28"/>
        </w:rPr>
        <w:t xml:space="preserve">9. </w:t>
      </w:r>
      <w:r w:rsidRPr="00CF0854">
        <w:rPr>
          <w:sz w:val="28"/>
          <w:szCs w:val="28"/>
        </w:rPr>
        <w:t xml:space="preserve">Программа профилактики рисков причинения вреда (ущерба) охраняемым законом ценностям (далее - программа профилактики) ежегодно утверждается </w:t>
      </w:r>
      <w:r>
        <w:rPr>
          <w:sz w:val="28"/>
        </w:rPr>
        <w:t>уполномоченным органом</w:t>
      </w:r>
      <w:r w:rsidRPr="00CF0854">
        <w:rPr>
          <w:sz w:val="28"/>
        </w:rPr>
        <w:t>.</w:t>
      </w:r>
    </w:p>
    <w:p w:rsidR="00AF5550" w:rsidRPr="002F7622" w:rsidRDefault="00AF5550" w:rsidP="00AF5550">
      <w:pPr>
        <w:tabs>
          <w:tab w:val="left" w:pos="709"/>
        </w:tabs>
        <w:autoSpaceDE w:val="0"/>
        <w:autoSpaceDN w:val="0"/>
        <w:adjustRightInd w:val="0"/>
        <w:ind w:firstLine="709"/>
        <w:jc w:val="both"/>
        <w:rPr>
          <w:bCs/>
          <w:sz w:val="28"/>
          <w:szCs w:val="28"/>
        </w:rPr>
      </w:pPr>
      <w:r w:rsidRPr="00CF0854">
        <w:rPr>
          <w:bCs/>
          <w:sz w:val="28"/>
          <w:szCs w:val="28"/>
        </w:rPr>
        <w:t xml:space="preserve">Разработанный </w:t>
      </w:r>
      <w:r>
        <w:rPr>
          <w:sz w:val="28"/>
        </w:rPr>
        <w:t xml:space="preserve">уполномоченным органом муниципального </w:t>
      </w:r>
      <w:r w:rsidRPr="00CF0854">
        <w:rPr>
          <w:sz w:val="28"/>
        </w:rPr>
        <w:t>контрол</w:t>
      </w:r>
      <w:r>
        <w:rPr>
          <w:sz w:val="28"/>
        </w:rPr>
        <w:t xml:space="preserve">я </w:t>
      </w:r>
      <w:r w:rsidRPr="00CF0854">
        <w:rPr>
          <w:bCs/>
          <w:sz w:val="28"/>
          <w:szCs w:val="28"/>
        </w:rPr>
        <w:t xml:space="preserve">проект программы профилактики подлежит общественному обсуждению, которое проводится </w:t>
      </w:r>
      <w:r>
        <w:rPr>
          <w:bCs/>
          <w:sz w:val="28"/>
          <w:szCs w:val="28"/>
        </w:rPr>
        <w:t xml:space="preserve">с </w:t>
      </w:r>
      <w:r w:rsidRPr="00CF0854">
        <w:rPr>
          <w:bCs/>
          <w:sz w:val="28"/>
          <w:szCs w:val="28"/>
        </w:rPr>
        <w:t>1 октября по 1 ноября года, предшествующего году реализации программы профилактики.</w:t>
      </w:r>
      <w:bookmarkStart w:id="2" w:name="Par1"/>
      <w:bookmarkEnd w:id="2"/>
      <w:r w:rsidRPr="002F7622">
        <w:rPr>
          <w:bCs/>
          <w:sz w:val="28"/>
          <w:szCs w:val="28"/>
        </w:rPr>
        <w:t xml:space="preserve"> </w:t>
      </w:r>
    </w:p>
    <w:p w:rsidR="00AF5550" w:rsidRPr="002F7622" w:rsidRDefault="00AF5550" w:rsidP="00AF5550">
      <w:pPr>
        <w:tabs>
          <w:tab w:val="left" w:pos="709"/>
        </w:tabs>
        <w:autoSpaceDE w:val="0"/>
        <w:autoSpaceDN w:val="0"/>
        <w:adjustRightInd w:val="0"/>
        <w:ind w:firstLine="709"/>
        <w:jc w:val="both"/>
        <w:rPr>
          <w:bCs/>
          <w:sz w:val="28"/>
          <w:szCs w:val="28"/>
        </w:rPr>
      </w:pPr>
      <w:r w:rsidRPr="002F7622">
        <w:rPr>
          <w:bCs/>
          <w:sz w:val="28"/>
          <w:szCs w:val="28"/>
        </w:rPr>
        <w:t xml:space="preserve">Программа профилактики ежегодно утверждается актом </w:t>
      </w:r>
      <w:r>
        <w:rPr>
          <w:bCs/>
          <w:sz w:val="28"/>
          <w:szCs w:val="28"/>
        </w:rPr>
        <w:t>уполномоченного органа</w:t>
      </w:r>
      <w:r w:rsidRPr="002F7622">
        <w:rPr>
          <w:bCs/>
          <w:sz w:val="28"/>
          <w:szCs w:val="28"/>
        </w:rPr>
        <w:t xml:space="preserve"> в срок до 20 декабря года, предшествующего году проведения профилактических мероприятий</w:t>
      </w:r>
      <w:r w:rsidR="00E1176F">
        <w:rPr>
          <w:bCs/>
          <w:sz w:val="28"/>
          <w:szCs w:val="28"/>
        </w:rPr>
        <w:t>,</w:t>
      </w:r>
      <w:r w:rsidRPr="002F7622">
        <w:rPr>
          <w:bCs/>
          <w:sz w:val="28"/>
          <w:szCs w:val="28"/>
        </w:rPr>
        <w:t xml:space="preserve"> и размещается на официальном сайте Троицкого городского округа в сети «Интернет».</w:t>
      </w:r>
    </w:p>
    <w:p w:rsidR="00AF5550" w:rsidRPr="00CF0854" w:rsidRDefault="00AF5550" w:rsidP="00AF5550">
      <w:pPr>
        <w:pStyle w:val="pt-000002"/>
        <w:tabs>
          <w:tab w:val="left" w:pos="709"/>
        </w:tabs>
        <w:spacing w:before="0" w:beforeAutospacing="0" w:after="0" w:afterAutospacing="0"/>
        <w:ind w:firstLine="709"/>
        <w:jc w:val="both"/>
        <w:rPr>
          <w:sz w:val="28"/>
          <w:szCs w:val="28"/>
        </w:rPr>
      </w:pPr>
      <w:r w:rsidRPr="00CF0854">
        <w:rPr>
          <w:rStyle w:val="pt-000003"/>
          <w:sz w:val="28"/>
          <w:szCs w:val="28"/>
        </w:rPr>
        <w:t>1</w:t>
      </w:r>
      <w:r>
        <w:rPr>
          <w:rStyle w:val="pt-000003"/>
          <w:sz w:val="28"/>
          <w:szCs w:val="28"/>
        </w:rPr>
        <w:t>0</w:t>
      </w:r>
      <w:r w:rsidRPr="00CF0854">
        <w:rPr>
          <w:rStyle w:val="pt-000003"/>
          <w:sz w:val="28"/>
          <w:szCs w:val="28"/>
        </w:rPr>
        <w:t xml:space="preserve">. </w:t>
      </w:r>
      <w:r w:rsidRPr="00CF0854">
        <w:rPr>
          <w:rStyle w:val="pt-a0-000004"/>
          <w:sz w:val="28"/>
          <w:szCs w:val="28"/>
        </w:rPr>
        <w:t xml:space="preserve">При осуществлении </w:t>
      </w:r>
      <w:r>
        <w:rPr>
          <w:rStyle w:val="pt-a0-000004"/>
          <w:sz w:val="28"/>
          <w:szCs w:val="28"/>
        </w:rPr>
        <w:t xml:space="preserve">муниципального </w:t>
      </w:r>
      <w:r w:rsidRPr="00CF0854">
        <w:rPr>
          <w:rStyle w:val="pt-a0-000004"/>
          <w:sz w:val="28"/>
          <w:szCs w:val="28"/>
        </w:rPr>
        <w:t>контроля могут проводиться следующие виды профилактических мероприятий:</w:t>
      </w:r>
    </w:p>
    <w:p w:rsidR="00AF5550" w:rsidRPr="00CF0854" w:rsidRDefault="00AF5550" w:rsidP="00AF5550">
      <w:pPr>
        <w:pStyle w:val="pt-000005"/>
        <w:spacing w:before="0" w:beforeAutospacing="0" w:after="0" w:afterAutospacing="0"/>
        <w:ind w:firstLine="709"/>
        <w:jc w:val="both"/>
        <w:rPr>
          <w:sz w:val="28"/>
          <w:szCs w:val="28"/>
        </w:rPr>
      </w:pPr>
      <w:r w:rsidRPr="00CF0854">
        <w:rPr>
          <w:rStyle w:val="pt-000006"/>
          <w:sz w:val="28"/>
          <w:szCs w:val="28"/>
        </w:rPr>
        <w:t xml:space="preserve">1) </w:t>
      </w:r>
      <w:r w:rsidRPr="00CF0854">
        <w:rPr>
          <w:rStyle w:val="pt-a0-000004"/>
          <w:sz w:val="28"/>
          <w:szCs w:val="28"/>
        </w:rPr>
        <w:t>информирование;</w:t>
      </w:r>
    </w:p>
    <w:p w:rsidR="00AF5550" w:rsidRDefault="00AF5550" w:rsidP="00AF5550">
      <w:pPr>
        <w:pStyle w:val="pt-000005"/>
        <w:spacing w:before="0" w:beforeAutospacing="0" w:after="0" w:afterAutospacing="0"/>
        <w:ind w:firstLine="709"/>
        <w:jc w:val="both"/>
        <w:rPr>
          <w:rStyle w:val="pt-a0-000004"/>
          <w:i/>
          <w:sz w:val="28"/>
          <w:szCs w:val="28"/>
        </w:rPr>
      </w:pPr>
      <w:r w:rsidRPr="00CF0854">
        <w:rPr>
          <w:rStyle w:val="pt-000006"/>
          <w:sz w:val="28"/>
          <w:szCs w:val="28"/>
        </w:rPr>
        <w:t xml:space="preserve">2) </w:t>
      </w:r>
      <w:r w:rsidRPr="00CF0854">
        <w:rPr>
          <w:rStyle w:val="pt-a0-000004"/>
          <w:sz w:val="28"/>
          <w:szCs w:val="28"/>
        </w:rPr>
        <w:t>консультирование;</w:t>
      </w:r>
      <w:r w:rsidRPr="00CF0854">
        <w:rPr>
          <w:rStyle w:val="pt-a0-000004"/>
          <w:i/>
          <w:sz w:val="28"/>
          <w:szCs w:val="28"/>
        </w:rPr>
        <w:t xml:space="preserve"> </w:t>
      </w:r>
    </w:p>
    <w:p w:rsidR="00AF5550" w:rsidRPr="00163A8E" w:rsidRDefault="00AF5550" w:rsidP="00AF5550">
      <w:pPr>
        <w:pStyle w:val="pt-000005"/>
        <w:spacing w:before="0" w:beforeAutospacing="0" w:after="0" w:afterAutospacing="0"/>
        <w:ind w:firstLine="709"/>
        <w:jc w:val="both"/>
        <w:rPr>
          <w:rStyle w:val="pt-a0-000004"/>
          <w:sz w:val="28"/>
          <w:szCs w:val="28"/>
        </w:rPr>
      </w:pPr>
      <w:r w:rsidRPr="00963DE0">
        <w:rPr>
          <w:rStyle w:val="pt-a0-000004"/>
          <w:sz w:val="28"/>
          <w:szCs w:val="28"/>
        </w:rPr>
        <w:t>3)</w:t>
      </w:r>
      <w:r>
        <w:rPr>
          <w:rStyle w:val="pt-a0-000004"/>
          <w:sz w:val="28"/>
          <w:szCs w:val="28"/>
        </w:rPr>
        <w:t xml:space="preserve"> предостережение. </w:t>
      </w:r>
    </w:p>
    <w:p w:rsidR="00AF5550" w:rsidRPr="00306615" w:rsidRDefault="00AF5550" w:rsidP="00AF5550">
      <w:pPr>
        <w:pStyle w:val="pt-000002"/>
        <w:spacing w:before="0" w:beforeAutospacing="0" w:after="0" w:afterAutospacing="0"/>
        <w:ind w:firstLine="709"/>
        <w:jc w:val="both"/>
        <w:rPr>
          <w:rStyle w:val="pt-a0-000004"/>
          <w:sz w:val="28"/>
          <w:szCs w:val="28"/>
        </w:rPr>
      </w:pPr>
      <w:r w:rsidRPr="00CF0854">
        <w:rPr>
          <w:rStyle w:val="pt-000003"/>
          <w:sz w:val="28"/>
          <w:szCs w:val="28"/>
        </w:rPr>
        <w:t>1</w:t>
      </w:r>
      <w:r>
        <w:rPr>
          <w:rStyle w:val="pt-000003"/>
          <w:sz w:val="28"/>
          <w:szCs w:val="28"/>
        </w:rPr>
        <w:t>1</w:t>
      </w:r>
      <w:r w:rsidRPr="00CF0854">
        <w:rPr>
          <w:rStyle w:val="pt-000003"/>
          <w:sz w:val="28"/>
          <w:szCs w:val="28"/>
        </w:rPr>
        <w:t xml:space="preserve">. </w:t>
      </w:r>
      <w:r w:rsidRPr="00CF0854">
        <w:rPr>
          <w:rStyle w:val="pt-a0-000004"/>
          <w:sz w:val="28"/>
          <w:szCs w:val="28"/>
        </w:rPr>
        <w:t xml:space="preserve">Информирование осуществляется посредством размещения соответствующих сведений на официальном сайте </w:t>
      </w:r>
      <w:r>
        <w:rPr>
          <w:rStyle w:val="pt-a0-000004"/>
          <w:sz w:val="28"/>
          <w:szCs w:val="28"/>
        </w:rPr>
        <w:t>Троицкого городского округа</w:t>
      </w:r>
      <w:r w:rsidRPr="00CF0854">
        <w:rPr>
          <w:rStyle w:val="pt-a0-000004"/>
          <w:sz w:val="28"/>
          <w:szCs w:val="28"/>
        </w:rPr>
        <w:t xml:space="preserve"> в сети «Интернет», в средствах массовой информации, </w:t>
      </w:r>
      <w:r w:rsidRPr="00127BC4">
        <w:rPr>
          <w:rStyle w:val="pt-a0-000004"/>
          <w:sz w:val="28"/>
          <w:szCs w:val="28"/>
        </w:rPr>
        <w:t>через личные кабинеты контролируемых лиц в государственных информационных системах (при их наличии)</w:t>
      </w:r>
      <w:r w:rsidRPr="00CF0854">
        <w:rPr>
          <w:rStyle w:val="pt-a0-000004"/>
          <w:sz w:val="28"/>
          <w:szCs w:val="28"/>
        </w:rPr>
        <w:t xml:space="preserve"> и в иных формах</w:t>
      </w:r>
      <w:r w:rsidRPr="00127BC4">
        <w:rPr>
          <w:rStyle w:val="pt-a0-000004"/>
          <w:sz w:val="28"/>
          <w:szCs w:val="28"/>
        </w:rPr>
        <w:t xml:space="preserve"> в порядке, установленном статьей 46 Федерального закона от 31.07.2020 г. № 248-ФЗ.</w:t>
      </w:r>
    </w:p>
    <w:p w:rsidR="00AF5550" w:rsidRPr="00CF0854" w:rsidRDefault="00AF5550" w:rsidP="00AF5550">
      <w:pPr>
        <w:pStyle w:val="pt-000002"/>
        <w:spacing w:before="0" w:beforeAutospacing="0" w:after="0" w:afterAutospacing="0"/>
        <w:ind w:firstLine="709"/>
        <w:jc w:val="both"/>
        <w:rPr>
          <w:rStyle w:val="pt-a0-000004"/>
          <w:sz w:val="28"/>
          <w:szCs w:val="28"/>
        </w:rPr>
      </w:pPr>
      <w:r w:rsidRPr="00306615">
        <w:rPr>
          <w:rStyle w:val="pt-a0-000004"/>
          <w:sz w:val="28"/>
          <w:szCs w:val="28"/>
        </w:rPr>
        <w:t>12.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r>
        <w:rPr>
          <w:rStyle w:val="pt-a0-000004"/>
          <w:sz w:val="28"/>
          <w:szCs w:val="28"/>
        </w:rPr>
        <w:t>.</w:t>
      </w:r>
    </w:p>
    <w:p w:rsidR="00AF5550" w:rsidRPr="00CF0854" w:rsidRDefault="00AF5550" w:rsidP="00AF5550">
      <w:pPr>
        <w:autoSpaceDE w:val="0"/>
        <w:autoSpaceDN w:val="0"/>
        <w:adjustRightInd w:val="0"/>
        <w:ind w:firstLine="709"/>
        <w:jc w:val="both"/>
        <w:rPr>
          <w:sz w:val="28"/>
          <w:szCs w:val="28"/>
        </w:rPr>
      </w:pPr>
      <w:r w:rsidRPr="00CF0854">
        <w:rPr>
          <w:sz w:val="28"/>
          <w:szCs w:val="28"/>
        </w:rPr>
        <w:t xml:space="preserve">Консультирование может осуществляться должностным лицом </w:t>
      </w:r>
      <w:r>
        <w:rPr>
          <w:sz w:val="28"/>
          <w:szCs w:val="28"/>
        </w:rPr>
        <w:t>уполномоченного органа</w:t>
      </w:r>
      <w:r w:rsidRPr="00CF0854">
        <w:rPr>
          <w:sz w:val="28"/>
          <w:szCs w:val="28"/>
        </w:rPr>
        <w:t xml:space="preserve">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F5550" w:rsidRPr="00CF0854" w:rsidRDefault="00AF5550" w:rsidP="00AF5550">
      <w:pPr>
        <w:pStyle w:val="pt-consplusnormal-000024"/>
        <w:spacing w:before="0" w:beforeAutospacing="0" w:after="0" w:afterAutospacing="0"/>
        <w:ind w:firstLine="709"/>
        <w:jc w:val="both"/>
        <w:rPr>
          <w:rStyle w:val="pt-a0-000004"/>
          <w:sz w:val="28"/>
          <w:szCs w:val="28"/>
        </w:rPr>
      </w:pPr>
      <w:r w:rsidRPr="00CF0854">
        <w:rPr>
          <w:rStyle w:val="pt-a0-000004"/>
          <w:sz w:val="28"/>
          <w:szCs w:val="28"/>
        </w:rPr>
        <w:t>Консультирование осуществляется по следующим вопросам:</w:t>
      </w:r>
    </w:p>
    <w:p w:rsidR="00AF5550" w:rsidRPr="00CF0854" w:rsidRDefault="00AF5550" w:rsidP="00AF5550">
      <w:pPr>
        <w:pStyle w:val="pt-consplusnormal-000024"/>
        <w:numPr>
          <w:ilvl w:val="0"/>
          <w:numId w:val="1"/>
        </w:numPr>
        <w:tabs>
          <w:tab w:val="left" w:pos="851"/>
        </w:tabs>
        <w:spacing w:before="0" w:beforeAutospacing="0" w:after="0" w:afterAutospacing="0"/>
        <w:jc w:val="both"/>
        <w:rPr>
          <w:i/>
          <w:sz w:val="28"/>
          <w:szCs w:val="28"/>
        </w:rPr>
      </w:pPr>
      <w:r w:rsidRPr="00CF0854">
        <w:rPr>
          <w:rStyle w:val="pt-a0-000004"/>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sz w:val="28"/>
          <w:szCs w:val="28"/>
        </w:rPr>
        <w:t xml:space="preserve"> содержащих обязательные требования, оценка соблюдения которых осуществляется в рамках </w:t>
      </w:r>
      <w:r w:rsidRPr="00B874F1">
        <w:rPr>
          <w:rStyle w:val="pt-a0-000004"/>
          <w:sz w:val="28"/>
          <w:szCs w:val="28"/>
        </w:rPr>
        <w:t>муниципального контроля;</w:t>
      </w:r>
    </w:p>
    <w:p w:rsidR="00AF5550" w:rsidRPr="00CF0854" w:rsidRDefault="00AF5550" w:rsidP="00AF5550">
      <w:pPr>
        <w:pStyle w:val="pt-consplusnormal-000012"/>
        <w:numPr>
          <w:ilvl w:val="0"/>
          <w:numId w:val="1"/>
        </w:numPr>
        <w:tabs>
          <w:tab w:val="left" w:pos="851"/>
        </w:tabs>
        <w:spacing w:before="0" w:beforeAutospacing="0" w:after="0" w:afterAutospacing="0"/>
        <w:jc w:val="both"/>
        <w:rPr>
          <w:sz w:val="28"/>
          <w:szCs w:val="28"/>
        </w:rPr>
      </w:pPr>
      <w:r w:rsidRPr="00CF0854">
        <w:rPr>
          <w:rStyle w:val="pt-a0-000004"/>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sz w:val="28"/>
          <w:szCs w:val="28"/>
        </w:rPr>
        <w:t xml:space="preserve"> регламентирующих порядок осуществления муниципального контроля;</w:t>
      </w:r>
    </w:p>
    <w:p w:rsidR="00AF5550" w:rsidRPr="00CF0854" w:rsidRDefault="00AF5550" w:rsidP="00AF5550">
      <w:pPr>
        <w:pStyle w:val="pt-consplusnormal-000012"/>
        <w:numPr>
          <w:ilvl w:val="0"/>
          <w:numId w:val="1"/>
        </w:numPr>
        <w:tabs>
          <w:tab w:val="left" w:pos="851"/>
        </w:tabs>
        <w:spacing w:before="0" w:beforeAutospacing="0" w:after="0" w:afterAutospacing="0"/>
        <w:jc w:val="both"/>
        <w:rPr>
          <w:rStyle w:val="pt-a0-000004"/>
          <w:sz w:val="28"/>
          <w:szCs w:val="28"/>
        </w:rPr>
      </w:pPr>
      <w:r w:rsidRPr="00CF0854">
        <w:rPr>
          <w:rStyle w:val="pt-a0-000004"/>
          <w:sz w:val="28"/>
          <w:szCs w:val="28"/>
        </w:rPr>
        <w:lastRenderedPageBreak/>
        <w:t xml:space="preserve">порядок обжалования решений уполномоченных органов, действий (бездействия) должностных лиц, осуществляющих </w:t>
      </w:r>
      <w:r w:rsidRPr="00B874F1">
        <w:rPr>
          <w:rStyle w:val="pt-a0-000004"/>
          <w:sz w:val="28"/>
          <w:szCs w:val="28"/>
        </w:rPr>
        <w:t>муниципальный контроль;</w:t>
      </w:r>
    </w:p>
    <w:p w:rsidR="00AF5550" w:rsidRPr="00CF0854" w:rsidRDefault="00AF5550" w:rsidP="00AF5550">
      <w:pPr>
        <w:pStyle w:val="a9"/>
        <w:numPr>
          <w:ilvl w:val="0"/>
          <w:numId w:val="1"/>
        </w:numPr>
        <w:tabs>
          <w:tab w:val="left" w:pos="567"/>
          <w:tab w:val="left" w:pos="851"/>
        </w:tabs>
        <w:spacing w:after="0" w:line="240" w:lineRule="auto"/>
        <w:jc w:val="both"/>
        <w:rPr>
          <w:rFonts w:ascii="Times New Roman" w:hAnsi="Times New Roman" w:cs="Times New Roman"/>
          <w:sz w:val="28"/>
          <w:szCs w:val="28"/>
        </w:rPr>
      </w:pPr>
      <w:r w:rsidRPr="00CF0854">
        <w:rPr>
          <w:rFonts w:ascii="Times New Roman" w:hAnsi="Times New Roman" w:cs="Times New Roman"/>
          <w:sz w:val="28"/>
          <w:szCs w:val="28"/>
        </w:rPr>
        <w:t>выполнение предписания, выданного по итогам контрольного мероприятия.</w:t>
      </w:r>
    </w:p>
    <w:p w:rsidR="00AF5550" w:rsidRPr="00CF0854" w:rsidRDefault="00AF5550" w:rsidP="00AF5550">
      <w:pPr>
        <w:pStyle w:val="pt-a-000015"/>
        <w:spacing w:before="0" w:beforeAutospacing="0" w:after="0" w:afterAutospacing="0"/>
        <w:ind w:firstLine="709"/>
        <w:jc w:val="both"/>
        <w:rPr>
          <w:sz w:val="28"/>
          <w:szCs w:val="28"/>
        </w:rPr>
      </w:pPr>
      <w:r w:rsidRPr="00CF0854">
        <w:rPr>
          <w:rStyle w:val="pt-a0-000004"/>
          <w:sz w:val="28"/>
          <w:szCs w:val="28"/>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w:t>
      </w:r>
      <w:r>
        <w:rPr>
          <w:rStyle w:val="pt-a0-000004"/>
          <w:sz w:val="28"/>
          <w:szCs w:val="28"/>
        </w:rPr>
        <w:t>Троицкого городского округа</w:t>
      </w:r>
      <w:r w:rsidRPr="00CF0854">
        <w:rPr>
          <w:rStyle w:val="pt-a0-000004"/>
          <w:sz w:val="28"/>
          <w:szCs w:val="28"/>
        </w:rPr>
        <w:t xml:space="preserve"> в сети «Интернет».</w:t>
      </w:r>
    </w:p>
    <w:p w:rsidR="00AF5550" w:rsidRPr="00CF0854" w:rsidRDefault="00AF5550" w:rsidP="00AF5550">
      <w:pPr>
        <w:autoSpaceDE w:val="0"/>
        <w:autoSpaceDN w:val="0"/>
        <w:adjustRightInd w:val="0"/>
        <w:ind w:firstLine="709"/>
        <w:jc w:val="both"/>
        <w:rPr>
          <w:sz w:val="28"/>
          <w:szCs w:val="28"/>
        </w:rPr>
      </w:pPr>
      <w:r w:rsidRPr="00CF0854">
        <w:rPr>
          <w:sz w:val="28"/>
          <w:szCs w:val="28"/>
        </w:rPr>
        <w:t xml:space="preserve">По итогам консультирования информация в письменной форме контролируемым лицам и их представителям не предоставляется. </w:t>
      </w:r>
    </w:p>
    <w:p w:rsidR="00AF5550" w:rsidRPr="00CF0854" w:rsidRDefault="00AF5550" w:rsidP="00AF5550">
      <w:pPr>
        <w:ind w:firstLine="709"/>
        <w:jc w:val="both"/>
        <w:rPr>
          <w:sz w:val="28"/>
          <w:szCs w:val="28"/>
        </w:rPr>
      </w:pPr>
      <w:r w:rsidRPr="00CF0854">
        <w:rPr>
          <w:sz w:val="28"/>
          <w:szCs w:val="28"/>
        </w:rPr>
        <w:t xml:space="preserve">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w:t>
      </w:r>
      <w:r>
        <w:rPr>
          <w:sz w:val="28"/>
          <w:szCs w:val="28"/>
        </w:rPr>
        <w:t>Троицкого городского округа</w:t>
      </w:r>
      <w:r w:rsidRPr="00CF0854">
        <w:rPr>
          <w:i/>
          <w:sz w:val="28"/>
          <w:szCs w:val="28"/>
        </w:rPr>
        <w:t xml:space="preserve"> </w:t>
      </w:r>
      <w:r w:rsidRPr="00CF0854">
        <w:rPr>
          <w:sz w:val="28"/>
          <w:szCs w:val="28"/>
        </w:rPr>
        <w:t>в сети «Интернет» письменного разъяснения подписанного руководителем (заместителем руководителя) органа муниципального контроля.</w:t>
      </w:r>
    </w:p>
    <w:p w:rsidR="00AF5550" w:rsidRPr="00CF0854" w:rsidRDefault="00AF5550" w:rsidP="00AF5550">
      <w:pPr>
        <w:autoSpaceDE w:val="0"/>
        <w:autoSpaceDN w:val="0"/>
        <w:adjustRightInd w:val="0"/>
        <w:ind w:firstLine="709"/>
        <w:jc w:val="both"/>
        <w:rPr>
          <w:sz w:val="28"/>
          <w:szCs w:val="28"/>
        </w:rPr>
      </w:pPr>
      <w:r w:rsidRPr="00CF0854">
        <w:rPr>
          <w:sz w:val="28"/>
          <w:szCs w:val="28"/>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AF5550" w:rsidRPr="00CF0854" w:rsidRDefault="00AF5550" w:rsidP="00AF5550">
      <w:pPr>
        <w:ind w:firstLine="709"/>
        <w:contextualSpacing/>
        <w:jc w:val="both"/>
        <w:rPr>
          <w:sz w:val="28"/>
          <w:szCs w:val="28"/>
        </w:rPr>
      </w:pPr>
      <w:r w:rsidRPr="00CF0854">
        <w:rPr>
          <w:sz w:val="28"/>
          <w:szCs w:val="28"/>
        </w:rPr>
        <w:t xml:space="preserve">Консультирование в письменной форме осуществляется должностным лицом </w:t>
      </w:r>
      <w:r>
        <w:rPr>
          <w:sz w:val="28"/>
          <w:szCs w:val="28"/>
        </w:rPr>
        <w:t>уполномоченного органа</w:t>
      </w:r>
      <w:r w:rsidRPr="00CF0854">
        <w:rPr>
          <w:sz w:val="28"/>
          <w:szCs w:val="28"/>
        </w:rPr>
        <w:t xml:space="preserve"> в следующих случаях:</w:t>
      </w:r>
    </w:p>
    <w:p w:rsidR="00AF5550" w:rsidRPr="00CF0854" w:rsidRDefault="00AF5550" w:rsidP="00AF5550">
      <w:pPr>
        <w:ind w:firstLine="709"/>
        <w:contextualSpacing/>
        <w:jc w:val="both"/>
        <w:rPr>
          <w:sz w:val="28"/>
          <w:szCs w:val="28"/>
        </w:rPr>
      </w:pPr>
      <w:r w:rsidRPr="00CF0854">
        <w:rPr>
          <w:sz w:val="28"/>
          <w:szCs w:val="28"/>
        </w:rPr>
        <w:t xml:space="preserve">1) </w:t>
      </w:r>
      <w:r>
        <w:rPr>
          <w:sz w:val="28"/>
          <w:szCs w:val="28"/>
        </w:rPr>
        <w:t>контролируемым лицом</w:t>
      </w:r>
      <w:r w:rsidRPr="00CF0854">
        <w:rPr>
          <w:sz w:val="28"/>
          <w:szCs w:val="28"/>
        </w:rPr>
        <w:t xml:space="preserve"> представлен письменный запрос о предоставлении письменного ответа по вопросам консультирования;</w:t>
      </w:r>
    </w:p>
    <w:p w:rsidR="00AF5550" w:rsidRPr="00CF0854" w:rsidRDefault="00AF5550" w:rsidP="00AF5550">
      <w:pPr>
        <w:ind w:firstLine="709"/>
        <w:contextualSpacing/>
        <w:jc w:val="both"/>
        <w:rPr>
          <w:sz w:val="28"/>
          <w:szCs w:val="28"/>
        </w:rPr>
      </w:pPr>
      <w:r w:rsidRPr="00CF0854">
        <w:rPr>
          <w:sz w:val="28"/>
          <w:szCs w:val="28"/>
        </w:rPr>
        <w:t>2) за время устного консультирования предоставить ответ на поставленные вопросы невозможно;</w:t>
      </w:r>
    </w:p>
    <w:p w:rsidR="00AF5550" w:rsidRPr="00CF0854" w:rsidRDefault="00AF5550" w:rsidP="00AF5550">
      <w:pPr>
        <w:ind w:firstLine="709"/>
        <w:contextualSpacing/>
        <w:jc w:val="both"/>
        <w:rPr>
          <w:sz w:val="28"/>
          <w:szCs w:val="28"/>
        </w:rPr>
      </w:pPr>
      <w:r w:rsidRPr="00CF0854">
        <w:rPr>
          <w:sz w:val="28"/>
          <w:szCs w:val="28"/>
        </w:rPr>
        <w:t>3) ответ на поставленные вопросы требует дополнительного запроса сведений в рамках межведомственного информационного взаимодействия.</w:t>
      </w:r>
    </w:p>
    <w:p w:rsidR="00AF5550" w:rsidRPr="00CF0854" w:rsidRDefault="00AF5550" w:rsidP="00AF5550">
      <w:pPr>
        <w:ind w:firstLine="709"/>
        <w:contextualSpacing/>
        <w:jc w:val="both"/>
        <w:rPr>
          <w:sz w:val="28"/>
          <w:szCs w:val="28"/>
        </w:rPr>
      </w:pPr>
      <w:r w:rsidRPr="00CF0854">
        <w:rPr>
          <w:sz w:val="28"/>
          <w:szCs w:val="28"/>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AF5550" w:rsidRPr="00CF0854" w:rsidRDefault="00AF5550" w:rsidP="00AF5550">
      <w:pPr>
        <w:pStyle w:val="pt-consplusnormal-000024"/>
        <w:tabs>
          <w:tab w:val="left" w:pos="851"/>
        </w:tabs>
        <w:spacing w:before="0" w:beforeAutospacing="0" w:after="0" w:afterAutospacing="0"/>
        <w:ind w:firstLine="709"/>
        <w:jc w:val="both"/>
        <w:rPr>
          <w:rStyle w:val="pt-a0-000004"/>
          <w:sz w:val="28"/>
          <w:szCs w:val="28"/>
        </w:rPr>
      </w:pPr>
      <w:r w:rsidRPr="00CF0854">
        <w:rPr>
          <w:rStyle w:val="pt-a0-000004"/>
          <w:sz w:val="28"/>
          <w:szCs w:val="28"/>
        </w:rPr>
        <w:t xml:space="preserve">Учет консультирований осуществляется </w:t>
      </w:r>
      <w:r>
        <w:rPr>
          <w:sz w:val="28"/>
          <w:szCs w:val="28"/>
        </w:rPr>
        <w:t>уполномоченным органом</w:t>
      </w:r>
      <w:r w:rsidRPr="00CF0854">
        <w:rPr>
          <w:rStyle w:val="pt-a0-000004"/>
          <w:sz w:val="28"/>
          <w:szCs w:val="28"/>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AF5550" w:rsidRPr="00CF0854" w:rsidRDefault="00AF5550" w:rsidP="00AF5550">
      <w:pPr>
        <w:tabs>
          <w:tab w:val="left" w:pos="709"/>
        </w:tabs>
        <w:autoSpaceDE w:val="0"/>
        <w:autoSpaceDN w:val="0"/>
        <w:adjustRightInd w:val="0"/>
        <w:ind w:firstLine="709"/>
        <w:jc w:val="both"/>
        <w:rPr>
          <w:i/>
          <w:sz w:val="28"/>
          <w:szCs w:val="28"/>
        </w:rPr>
      </w:pPr>
      <w:proofErr w:type="gramStart"/>
      <w:r w:rsidRPr="00CF0854">
        <w:rPr>
          <w:sz w:val="28"/>
          <w:szCs w:val="28"/>
        </w:rPr>
        <w:t xml:space="preserve">Составление, оформление и направление предостережения осуществляется не позднее </w:t>
      </w:r>
      <w:r w:rsidRPr="00CF0854">
        <w:rPr>
          <w:rStyle w:val="pt-a0-000004"/>
          <w:sz w:val="28"/>
          <w:szCs w:val="28"/>
        </w:rPr>
        <w:t>пятнадцати</w:t>
      </w:r>
      <w:r w:rsidRPr="00CF0854">
        <w:rPr>
          <w:sz w:val="28"/>
          <w:szCs w:val="28"/>
        </w:rPr>
        <w:t xml:space="preserve"> календарных дней со дня получения </w:t>
      </w:r>
      <w:r>
        <w:rPr>
          <w:sz w:val="28"/>
          <w:szCs w:val="28"/>
        </w:rPr>
        <w:t>уполномоченным органом</w:t>
      </w:r>
      <w:r w:rsidRPr="00CF0854">
        <w:rPr>
          <w:sz w:val="28"/>
          <w:szCs w:val="28"/>
        </w:rPr>
        <w:t xml:space="preserve"> св</w:t>
      </w:r>
      <w:r w:rsidR="00E029C1">
        <w:rPr>
          <w:sz w:val="28"/>
          <w:szCs w:val="28"/>
        </w:rPr>
        <w:t>едений о готовящихся нарушениях</w:t>
      </w:r>
      <w:r w:rsidRPr="00CF0854">
        <w:rPr>
          <w:sz w:val="28"/>
          <w:szCs w:val="28"/>
        </w:rPr>
        <w:t xml:space="preserve"> либо признаков нарушения обязательных требований (</w:t>
      </w:r>
      <w:r w:rsidRPr="00B874F1">
        <w:rPr>
          <w:sz w:val="28"/>
          <w:szCs w:val="28"/>
        </w:rPr>
        <w:t>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roofErr w:type="gramEnd"/>
    </w:p>
    <w:p w:rsidR="00AF5550" w:rsidRPr="00CF0854" w:rsidRDefault="00AF5550" w:rsidP="00AF5550">
      <w:pPr>
        <w:autoSpaceDE w:val="0"/>
        <w:autoSpaceDN w:val="0"/>
        <w:adjustRightInd w:val="0"/>
        <w:ind w:firstLine="709"/>
        <w:jc w:val="both"/>
        <w:rPr>
          <w:sz w:val="28"/>
          <w:szCs w:val="28"/>
        </w:rPr>
      </w:pPr>
      <w:r w:rsidRPr="00CF0854">
        <w:rPr>
          <w:sz w:val="28"/>
          <w:szCs w:val="28"/>
        </w:rPr>
        <w:t xml:space="preserve">Решение об объявлении предостережения принимается руководителем (заместителем руководителя) </w:t>
      </w:r>
      <w:r>
        <w:rPr>
          <w:sz w:val="28"/>
          <w:szCs w:val="28"/>
        </w:rPr>
        <w:t>уполномоченного органа</w:t>
      </w:r>
      <w:r w:rsidRPr="00CF0854">
        <w:rPr>
          <w:sz w:val="28"/>
          <w:szCs w:val="28"/>
        </w:rPr>
        <w:t>.</w:t>
      </w:r>
    </w:p>
    <w:p w:rsidR="00AF5550" w:rsidRPr="00CF0854" w:rsidRDefault="00AF5550" w:rsidP="00AF5550">
      <w:pPr>
        <w:autoSpaceDE w:val="0"/>
        <w:autoSpaceDN w:val="0"/>
        <w:adjustRightInd w:val="0"/>
        <w:ind w:firstLine="709"/>
        <w:jc w:val="both"/>
        <w:rPr>
          <w:sz w:val="28"/>
          <w:szCs w:val="28"/>
        </w:rPr>
      </w:pPr>
      <w:r w:rsidRPr="00CF0854">
        <w:rPr>
          <w:rStyle w:val="pt-a0-000004"/>
          <w:sz w:val="28"/>
          <w:szCs w:val="28"/>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w:t>
      </w:r>
      <w:r w:rsidRPr="00CF0854">
        <w:rPr>
          <w:rStyle w:val="pt-a0-000004"/>
          <w:sz w:val="28"/>
          <w:szCs w:val="28"/>
        </w:rPr>
        <w:lastRenderedPageBreak/>
        <w:t xml:space="preserve">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AF5550" w:rsidRPr="00CF0854" w:rsidRDefault="00AF5550" w:rsidP="00AF5550">
      <w:pPr>
        <w:pStyle w:val="pt-000002"/>
        <w:spacing w:before="0" w:beforeAutospacing="0" w:after="0" w:afterAutospacing="0"/>
        <w:ind w:firstLine="709"/>
        <w:jc w:val="both"/>
        <w:rPr>
          <w:sz w:val="28"/>
          <w:szCs w:val="28"/>
        </w:rPr>
      </w:pPr>
      <w:r w:rsidRPr="00CF0854">
        <w:rPr>
          <w:rStyle w:val="pt-a0-000004"/>
          <w:sz w:val="28"/>
          <w:szCs w:val="28"/>
        </w:rPr>
        <w:t xml:space="preserve">Контролируемое лицо в течение пятнадцати календарных дней с момента получения предостережения вправе подать в </w:t>
      </w:r>
      <w:r w:rsidRPr="00CF0854">
        <w:rPr>
          <w:sz w:val="28"/>
          <w:szCs w:val="28"/>
        </w:rPr>
        <w:t>орган муниципального контроля</w:t>
      </w:r>
      <w:r w:rsidRPr="00CF0854">
        <w:rPr>
          <w:rStyle w:val="pt-a0-000004"/>
          <w:sz w:val="28"/>
          <w:szCs w:val="28"/>
        </w:rPr>
        <w:t>, объявивший предостережение, возражение в отношении указанного предостережения, содержащее следующие сведения:</w:t>
      </w:r>
    </w:p>
    <w:p w:rsidR="00AF5550" w:rsidRPr="00CF0854" w:rsidRDefault="00AF5550" w:rsidP="00AF5550">
      <w:pPr>
        <w:pStyle w:val="pt-a-000018"/>
        <w:spacing w:before="0" w:beforeAutospacing="0" w:after="0" w:afterAutospacing="0"/>
        <w:ind w:firstLine="709"/>
        <w:jc w:val="both"/>
        <w:rPr>
          <w:sz w:val="28"/>
          <w:szCs w:val="28"/>
        </w:rPr>
      </w:pPr>
      <w:r w:rsidRPr="00CF0854">
        <w:rPr>
          <w:rStyle w:val="pt-a0-000004"/>
          <w:sz w:val="28"/>
          <w:szCs w:val="28"/>
        </w:rPr>
        <w:t xml:space="preserve">1) наименование </w:t>
      </w:r>
      <w:r>
        <w:rPr>
          <w:sz w:val="28"/>
          <w:szCs w:val="28"/>
        </w:rPr>
        <w:t>уполномоченного органа</w:t>
      </w:r>
      <w:r w:rsidRPr="00CF0854">
        <w:rPr>
          <w:rStyle w:val="pt-a0-000004"/>
          <w:sz w:val="28"/>
          <w:szCs w:val="28"/>
        </w:rPr>
        <w:t>, в который направляется возражение;</w:t>
      </w:r>
    </w:p>
    <w:p w:rsidR="00AF5550" w:rsidRPr="00CF0854" w:rsidRDefault="00AF5550" w:rsidP="00AF5550">
      <w:pPr>
        <w:pStyle w:val="pt-a-000018"/>
        <w:spacing w:before="0" w:beforeAutospacing="0" w:after="0" w:afterAutospacing="0"/>
        <w:ind w:firstLine="709"/>
        <w:jc w:val="both"/>
        <w:rPr>
          <w:sz w:val="28"/>
          <w:szCs w:val="28"/>
        </w:rPr>
      </w:pPr>
      <w:proofErr w:type="gramStart"/>
      <w:r w:rsidRPr="00CF0854">
        <w:rPr>
          <w:rStyle w:val="pt-a0-000004"/>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F5550" w:rsidRPr="00CF0854" w:rsidRDefault="00AF5550" w:rsidP="00AF5550">
      <w:pPr>
        <w:pStyle w:val="pt-a-000018"/>
        <w:spacing w:before="0" w:beforeAutospacing="0" w:after="0" w:afterAutospacing="0"/>
        <w:ind w:firstLine="709"/>
        <w:jc w:val="both"/>
        <w:rPr>
          <w:sz w:val="28"/>
          <w:szCs w:val="28"/>
        </w:rPr>
      </w:pPr>
      <w:r w:rsidRPr="00CF0854">
        <w:rPr>
          <w:rStyle w:val="pt-a0-000004"/>
          <w:sz w:val="28"/>
          <w:szCs w:val="28"/>
        </w:rPr>
        <w:t>3) идентификационный номер налогоплательщика - юридического лица, индивидуального предпринимателя, гражданина;</w:t>
      </w:r>
    </w:p>
    <w:p w:rsidR="00AF5550" w:rsidRPr="00CF0854" w:rsidRDefault="00AF5550" w:rsidP="00AF5550">
      <w:pPr>
        <w:pStyle w:val="pt-a-000018"/>
        <w:spacing w:before="0" w:beforeAutospacing="0" w:after="0" w:afterAutospacing="0"/>
        <w:ind w:firstLine="709"/>
        <w:jc w:val="both"/>
        <w:rPr>
          <w:sz w:val="28"/>
          <w:szCs w:val="28"/>
        </w:rPr>
      </w:pPr>
      <w:r w:rsidRPr="00CF0854">
        <w:rPr>
          <w:rStyle w:val="pt-a0-000004"/>
          <w:sz w:val="28"/>
          <w:szCs w:val="28"/>
        </w:rPr>
        <w:t>4) дату и номер предостережения;</w:t>
      </w:r>
    </w:p>
    <w:p w:rsidR="00AF5550" w:rsidRPr="00CF0854" w:rsidRDefault="00AF5550" w:rsidP="00AF5550">
      <w:pPr>
        <w:pStyle w:val="pt-a-000018"/>
        <w:spacing w:before="0" w:beforeAutospacing="0" w:after="0" w:afterAutospacing="0"/>
        <w:ind w:firstLine="709"/>
        <w:jc w:val="both"/>
        <w:rPr>
          <w:sz w:val="28"/>
          <w:szCs w:val="28"/>
        </w:rPr>
      </w:pPr>
      <w:r w:rsidRPr="00CF0854">
        <w:rPr>
          <w:rStyle w:val="pt-a0-000004"/>
          <w:sz w:val="28"/>
          <w:szCs w:val="28"/>
        </w:rPr>
        <w:t xml:space="preserve">5) доводы, на основании которых контролируемое лицо </w:t>
      </w:r>
      <w:proofErr w:type="gramStart"/>
      <w:r w:rsidRPr="00CF0854">
        <w:rPr>
          <w:rStyle w:val="pt-a0-000004"/>
          <w:sz w:val="28"/>
          <w:szCs w:val="28"/>
        </w:rPr>
        <w:t>не согласно</w:t>
      </w:r>
      <w:proofErr w:type="gramEnd"/>
      <w:r w:rsidRPr="00CF0854">
        <w:rPr>
          <w:rStyle w:val="pt-a0-000004"/>
          <w:sz w:val="28"/>
          <w:szCs w:val="28"/>
        </w:rPr>
        <w:t xml:space="preserve"> с объявленным предостережением;</w:t>
      </w:r>
    </w:p>
    <w:p w:rsidR="00AF5550" w:rsidRPr="00CF0854" w:rsidRDefault="00AF5550" w:rsidP="00AF5550">
      <w:pPr>
        <w:pStyle w:val="pt-a-000018"/>
        <w:spacing w:before="0" w:beforeAutospacing="0" w:after="0" w:afterAutospacing="0"/>
        <w:ind w:firstLine="709"/>
        <w:jc w:val="both"/>
        <w:rPr>
          <w:sz w:val="28"/>
          <w:szCs w:val="28"/>
        </w:rPr>
      </w:pPr>
      <w:r w:rsidRPr="00CF0854">
        <w:rPr>
          <w:rStyle w:val="pt-a0-000004"/>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AF5550" w:rsidRPr="00CF0854" w:rsidRDefault="00AF5550" w:rsidP="00AF5550">
      <w:pPr>
        <w:pStyle w:val="pt-a-000018"/>
        <w:spacing w:before="0" w:beforeAutospacing="0" w:after="0" w:afterAutospacing="0"/>
        <w:ind w:firstLine="709"/>
        <w:jc w:val="both"/>
        <w:rPr>
          <w:sz w:val="28"/>
          <w:szCs w:val="28"/>
        </w:rPr>
      </w:pPr>
      <w:r w:rsidRPr="00CF0854">
        <w:rPr>
          <w:rStyle w:val="pt-a0-000004"/>
          <w:sz w:val="28"/>
          <w:szCs w:val="28"/>
        </w:rPr>
        <w:t>7) личную подпись и дату.</w:t>
      </w:r>
    </w:p>
    <w:p w:rsidR="00AF5550" w:rsidRPr="00CF0854" w:rsidRDefault="00AF5550" w:rsidP="00AF5550">
      <w:pPr>
        <w:pStyle w:val="pt-consplusnormal-000012"/>
        <w:spacing w:before="0" w:beforeAutospacing="0" w:after="0" w:afterAutospacing="0"/>
        <w:ind w:firstLine="709"/>
        <w:jc w:val="both"/>
        <w:rPr>
          <w:rStyle w:val="pt-a0-000004"/>
          <w:sz w:val="28"/>
          <w:szCs w:val="28"/>
        </w:rPr>
      </w:pPr>
      <w:r w:rsidRPr="00CF0854">
        <w:rPr>
          <w:rStyle w:val="pt-a0-000004"/>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AF5550" w:rsidRPr="00CF0854" w:rsidRDefault="00AF5550" w:rsidP="00AF5550">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 предостережений осуществляется </w:t>
      </w:r>
      <w:r>
        <w:rPr>
          <w:sz w:val="28"/>
          <w:szCs w:val="28"/>
        </w:rPr>
        <w:t>уполномоченным органом</w:t>
      </w:r>
      <w:r w:rsidRPr="00CF0854">
        <w:rPr>
          <w:rStyle w:val="pt-a0-000004"/>
          <w:sz w:val="28"/>
          <w:szCs w:val="28"/>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AF5550" w:rsidRPr="00CF0854" w:rsidRDefault="00AF5550" w:rsidP="00AF5550">
      <w:pPr>
        <w:pStyle w:val="pt-000002"/>
        <w:tabs>
          <w:tab w:val="left" w:pos="709"/>
        </w:tabs>
        <w:spacing w:before="0" w:beforeAutospacing="0" w:after="0" w:afterAutospacing="0"/>
        <w:ind w:firstLine="709"/>
        <w:jc w:val="both"/>
        <w:rPr>
          <w:sz w:val="28"/>
          <w:szCs w:val="28"/>
        </w:rPr>
      </w:pPr>
      <w:r>
        <w:rPr>
          <w:sz w:val="28"/>
          <w:szCs w:val="28"/>
        </w:rPr>
        <w:t>Уполномоченный орган</w:t>
      </w:r>
      <w:r w:rsidRPr="00CF0854">
        <w:rPr>
          <w:rStyle w:val="pt-a0-000004"/>
          <w:sz w:val="28"/>
          <w:szCs w:val="28"/>
        </w:rPr>
        <w:t xml:space="preserve"> в течение пятнадцати календарных дней со дня регистрации возражения:</w:t>
      </w:r>
    </w:p>
    <w:p w:rsidR="00AF5550" w:rsidRPr="00CF0854" w:rsidRDefault="00AF5550" w:rsidP="00AF5550">
      <w:pPr>
        <w:pStyle w:val="pt-a-000018"/>
        <w:spacing w:before="0" w:beforeAutospacing="0" w:after="0" w:afterAutospacing="0"/>
        <w:ind w:firstLine="709"/>
        <w:jc w:val="both"/>
        <w:rPr>
          <w:sz w:val="28"/>
          <w:szCs w:val="28"/>
        </w:rPr>
      </w:pPr>
      <w:r w:rsidRPr="00CF0854">
        <w:rPr>
          <w:rStyle w:val="pt-a0-000004"/>
          <w:sz w:val="28"/>
          <w:szCs w:val="28"/>
        </w:rPr>
        <w:t>1) обеспечивает объективное, всестороннее и своевременное рассмотрение возражения;</w:t>
      </w:r>
    </w:p>
    <w:p w:rsidR="00AF5550" w:rsidRPr="00CF0854" w:rsidRDefault="00AF5550" w:rsidP="00AF5550">
      <w:pPr>
        <w:pStyle w:val="pt-a-000018"/>
        <w:spacing w:before="0" w:beforeAutospacing="0" w:after="0" w:afterAutospacing="0"/>
        <w:ind w:firstLine="709"/>
        <w:jc w:val="both"/>
        <w:rPr>
          <w:sz w:val="28"/>
          <w:szCs w:val="28"/>
        </w:rPr>
      </w:pPr>
      <w:r w:rsidRPr="00CF0854">
        <w:rPr>
          <w:rStyle w:val="pt-a0-000004"/>
          <w:sz w:val="28"/>
          <w:szCs w:val="28"/>
        </w:rPr>
        <w:t>2) направляет письменный ответ по существу поставленных в возражении вопросов.</w:t>
      </w:r>
    </w:p>
    <w:p w:rsidR="00AF5550" w:rsidRPr="00CF0854" w:rsidRDefault="00AF5550" w:rsidP="00AF5550">
      <w:pPr>
        <w:pStyle w:val="pt-a-000015"/>
        <w:spacing w:before="0" w:beforeAutospacing="0" w:after="0" w:afterAutospacing="0"/>
        <w:ind w:firstLine="709"/>
        <w:jc w:val="both"/>
        <w:rPr>
          <w:sz w:val="28"/>
          <w:szCs w:val="28"/>
        </w:rPr>
      </w:pPr>
      <w:r w:rsidRPr="00CF0854">
        <w:rPr>
          <w:rStyle w:val="pt-a0-000004"/>
          <w:sz w:val="28"/>
          <w:szCs w:val="28"/>
        </w:rPr>
        <w:t xml:space="preserve">Повторно направленные возражения по тем же основаниям не рассматриваются </w:t>
      </w:r>
      <w:r>
        <w:rPr>
          <w:sz w:val="28"/>
          <w:szCs w:val="28"/>
        </w:rPr>
        <w:t>уполномоченным органом</w:t>
      </w:r>
      <w:r w:rsidRPr="00CF0854">
        <w:rPr>
          <w:rStyle w:val="pt-a0-000004"/>
          <w:sz w:val="28"/>
          <w:szCs w:val="28"/>
        </w:rPr>
        <w:t>.</w:t>
      </w:r>
    </w:p>
    <w:p w:rsidR="00AF5550" w:rsidRPr="00CF0854" w:rsidRDefault="00AF5550" w:rsidP="00AF5550">
      <w:pPr>
        <w:pStyle w:val="pt-000002"/>
        <w:spacing w:before="0" w:beforeAutospacing="0" w:after="0" w:afterAutospacing="0"/>
        <w:ind w:firstLine="709"/>
        <w:jc w:val="both"/>
        <w:rPr>
          <w:sz w:val="28"/>
          <w:szCs w:val="28"/>
        </w:rPr>
      </w:pPr>
      <w:r w:rsidRPr="00CF0854">
        <w:rPr>
          <w:rStyle w:val="pt-a0-000004"/>
          <w:sz w:val="28"/>
          <w:szCs w:val="28"/>
        </w:rPr>
        <w:t xml:space="preserve">По результатам рассмотрения возражения </w:t>
      </w:r>
      <w:r>
        <w:rPr>
          <w:sz w:val="28"/>
          <w:szCs w:val="28"/>
        </w:rPr>
        <w:t>уполномоченный орган</w:t>
      </w:r>
      <w:r w:rsidRPr="00CF0854">
        <w:rPr>
          <w:rStyle w:val="pt-a0-000004"/>
          <w:sz w:val="28"/>
          <w:szCs w:val="28"/>
        </w:rPr>
        <w:t xml:space="preserve"> принимает одно из следующих решений:</w:t>
      </w:r>
    </w:p>
    <w:p w:rsidR="00AF5550" w:rsidRPr="00CF0854" w:rsidRDefault="00AF5550" w:rsidP="00AF5550">
      <w:pPr>
        <w:pStyle w:val="pt-a-000015"/>
        <w:spacing w:before="0" w:beforeAutospacing="0" w:after="0" w:afterAutospacing="0"/>
        <w:ind w:firstLine="709"/>
        <w:jc w:val="both"/>
        <w:rPr>
          <w:sz w:val="28"/>
          <w:szCs w:val="28"/>
        </w:rPr>
      </w:pPr>
      <w:r w:rsidRPr="00CF0854">
        <w:rPr>
          <w:rStyle w:val="pt-a0-000004"/>
          <w:sz w:val="28"/>
          <w:szCs w:val="28"/>
        </w:rPr>
        <w:t>1) удовлетворяет возражение в форме отмены объявленного предостережения;</w:t>
      </w:r>
    </w:p>
    <w:p w:rsidR="00AF5550" w:rsidRPr="00CF0854" w:rsidRDefault="00AF5550" w:rsidP="00AF5550">
      <w:pPr>
        <w:pStyle w:val="pt-a-000015"/>
        <w:spacing w:before="0" w:beforeAutospacing="0" w:after="0" w:afterAutospacing="0"/>
        <w:ind w:firstLine="709"/>
        <w:jc w:val="both"/>
        <w:rPr>
          <w:sz w:val="28"/>
          <w:szCs w:val="28"/>
        </w:rPr>
      </w:pPr>
      <w:r w:rsidRPr="00CF0854">
        <w:rPr>
          <w:rStyle w:val="pt-a0-000004"/>
          <w:sz w:val="28"/>
          <w:szCs w:val="28"/>
        </w:rPr>
        <w:lastRenderedPageBreak/>
        <w:t>2) отказывает в удовлетворении возражения.</w:t>
      </w:r>
    </w:p>
    <w:p w:rsidR="00AF5550" w:rsidRPr="00CF0854" w:rsidRDefault="00AF5550" w:rsidP="00AF5550">
      <w:pPr>
        <w:pStyle w:val="pt-a-000015"/>
        <w:spacing w:before="0" w:beforeAutospacing="0" w:after="0" w:afterAutospacing="0"/>
        <w:ind w:firstLine="709"/>
        <w:jc w:val="both"/>
        <w:rPr>
          <w:sz w:val="28"/>
          <w:szCs w:val="28"/>
        </w:rPr>
      </w:pPr>
      <w:r w:rsidRPr="00CF0854">
        <w:rPr>
          <w:rStyle w:val="pt-a0-000004"/>
          <w:sz w:val="28"/>
          <w:szCs w:val="28"/>
        </w:rPr>
        <w:t xml:space="preserve">Мотивированный ответ о результатах рассмотрения возражения </w:t>
      </w:r>
      <w:r>
        <w:rPr>
          <w:sz w:val="28"/>
          <w:szCs w:val="28"/>
        </w:rPr>
        <w:t>уполномоченного органа</w:t>
      </w:r>
      <w:r w:rsidRPr="00CF0854">
        <w:rPr>
          <w:rStyle w:val="pt-a0-000004"/>
          <w:sz w:val="28"/>
          <w:szCs w:val="28"/>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AF5550" w:rsidRDefault="00AF5550" w:rsidP="00AF5550">
      <w:pPr>
        <w:pStyle w:val="pt-consplusnormal-000024"/>
        <w:spacing w:before="0" w:beforeAutospacing="0" w:after="0" w:afterAutospacing="0"/>
        <w:ind w:firstLine="709"/>
        <w:jc w:val="both"/>
        <w:rPr>
          <w:sz w:val="28"/>
          <w:szCs w:val="28"/>
        </w:rPr>
      </w:pPr>
    </w:p>
    <w:p w:rsidR="00AF5550" w:rsidRPr="00B874F1" w:rsidRDefault="00AF5550" w:rsidP="00AF5550">
      <w:pPr>
        <w:pStyle w:val="pt-consplusnormal-000024"/>
        <w:spacing w:before="0" w:beforeAutospacing="0" w:after="0" w:afterAutospacing="0"/>
        <w:ind w:firstLine="709"/>
        <w:jc w:val="both"/>
        <w:rPr>
          <w:sz w:val="28"/>
          <w:szCs w:val="28"/>
        </w:rPr>
      </w:pPr>
    </w:p>
    <w:p w:rsidR="00AF5550" w:rsidRPr="00B874F1" w:rsidRDefault="00AF5550" w:rsidP="00AF5550">
      <w:pPr>
        <w:ind w:firstLine="709"/>
        <w:jc w:val="center"/>
        <w:rPr>
          <w:bCs/>
          <w:sz w:val="28"/>
          <w:szCs w:val="28"/>
        </w:rPr>
      </w:pPr>
      <w:r w:rsidRPr="00B874F1">
        <w:rPr>
          <w:bCs/>
          <w:sz w:val="28"/>
          <w:szCs w:val="28"/>
        </w:rPr>
        <w:t>I</w:t>
      </w:r>
      <w:r w:rsidRPr="00B874F1">
        <w:rPr>
          <w:bCs/>
          <w:sz w:val="28"/>
          <w:szCs w:val="28"/>
          <w:lang w:val="en-US"/>
        </w:rPr>
        <w:t>II</w:t>
      </w:r>
      <w:r w:rsidRPr="00B874F1">
        <w:rPr>
          <w:bCs/>
          <w:sz w:val="28"/>
          <w:szCs w:val="28"/>
        </w:rPr>
        <w:t>. Осуществление муниципального контроля.</w:t>
      </w:r>
    </w:p>
    <w:p w:rsidR="00AF5550" w:rsidRDefault="00AF5550" w:rsidP="00AF5550">
      <w:pPr>
        <w:pStyle w:val="ab"/>
        <w:ind w:firstLine="709"/>
        <w:jc w:val="both"/>
        <w:rPr>
          <w:rFonts w:ascii="Times New Roman" w:hAnsi="Times New Roman" w:cs="Times New Roman"/>
          <w:sz w:val="28"/>
          <w:szCs w:val="28"/>
        </w:rPr>
      </w:pP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13. При осуществлении муниципального контроля на территории города Троицка плановые контрольные мероприятия не проводятся.</w:t>
      </w:r>
    </w:p>
    <w:p w:rsidR="00AF5550" w:rsidRPr="00AF5550" w:rsidRDefault="00AF5550" w:rsidP="00AF5550">
      <w:pPr>
        <w:pStyle w:val="ac"/>
        <w:spacing w:before="0" w:beforeAutospacing="0" w:after="0" w:afterAutospacing="0"/>
        <w:ind w:firstLine="709"/>
        <w:jc w:val="both"/>
        <w:rPr>
          <w:sz w:val="28"/>
          <w:szCs w:val="28"/>
        </w:rPr>
      </w:pPr>
      <w:r w:rsidRPr="00AF5550">
        <w:rPr>
          <w:sz w:val="28"/>
          <w:szCs w:val="28"/>
        </w:rPr>
        <w:t xml:space="preserve">14. </w:t>
      </w:r>
      <w:r w:rsidRPr="00AF5550">
        <w:rPr>
          <w:bCs/>
          <w:sz w:val="28"/>
          <w:szCs w:val="28"/>
        </w:rPr>
        <w:t>Общие требования к проведению контрольных мероприятий установлены главой 13</w:t>
      </w:r>
      <w:r w:rsidRPr="00AF5550">
        <w:rPr>
          <w:sz w:val="28"/>
          <w:szCs w:val="28"/>
        </w:rPr>
        <w:t xml:space="preserve"> Федерального закона от 31.07.2020 г. № 248-ФЗ.</w:t>
      </w:r>
    </w:p>
    <w:p w:rsidR="00AF5550" w:rsidRPr="00AF5550" w:rsidRDefault="00AF5550" w:rsidP="00AF5550">
      <w:pPr>
        <w:pStyle w:val="ab"/>
        <w:ind w:firstLine="709"/>
        <w:jc w:val="both"/>
        <w:rPr>
          <w:rFonts w:ascii="Times New Roman" w:eastAsia="Times New Roman" w:hAnsi="Times New Roman" w:cs="Times New Roman"/>
          <w:sz w:val="28"/>
          <w:szCs w:val="28"/>
          <w:lang w:eastAsia="ru-RU"/>
        </w:rPr>
      </w:pPr>
      <w:r w:rsidRPr="00AF5550">
        <w:rPr>
          <w:rFonts w:ascii="Times New Roman" w:eastAsia="Times New Roman" w:hAnsi="Times New Roman" w:cs="Times New Roman"/>
          <w:sz w:val="28"/>
          <w:szCs w:val="28"/>
          <w:lang w:eastAsia="ru-RU"/>
        </w:rPr>
        <w:t>15. При</w:t>
      </w:r>
      <w:r w:rsidR="00206B8A">
        <w:rPr>
          <w:rFonts w:ascii="Times New Roman" w:eastAsia="Times New Roman" w:hAnsi="Times New Roman" w:cs="Times New Roman"/>
          <w:sz w:val="28"/>
          <w:szCs w:val="28"/>
          <w:lang w:eastAsia="ru-RU"/>
        </w:rPr>
        <w:t xml:space="preserve"> осуществлении муниципального </w:t>
      </w:r>
      <w:r w:rsidRPr="00AF5550">
        <w:rPr>
          <w:rFonts w:ascii="Times New Roman" w:eastAsia="Times New Roman" w:hAnsi="Times New Roman" w:cs="Times New Roman"/>
          <w:sz w:val="28"/>
          <w:szCs w:val="28"/>
          <w:lang w:eastAsia="ru-RU"/>
        </w:rPr>
        <w:t xml:space="preserve">контроля проводятся следующие контрольные мероприятия: </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1) инспекционный визит;</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2) рейдовый осмотр</w:t>
      </w:r>
      <w:r w:rsidRPr="00AF5550">
        <w:rPr>
          <w:rFonts w:ascii="Times New Roman" w:hAnsi="Times New Roman" w:cs="Times New Roman"/>
          <w:i/>
          <w:sz w:val="28"/>
          <w:szCs w:val="28"/>
        </w:rPr>
        <w:t>;</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3) документарная проверка;</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4) выездная проверка.</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 xml:space="preserve">16. Без взаимодействия с контролируемым лицом проводятся следующие контрольные мероприятия </w:t>
      </w:r>
      <w:r w:rsidRPr="00AF5550">
        <w:rPr>
          <w:rFonts w:ascii="Times New Roman" w:eastAsia="Times New Roman" w:hAnsi="Times New Roman" w:cs="Times New Roman"/>
          <w:sz w:val="28"/>
          <w:szCs w:val="28"/>
          <w:lang w:eastAsia="ru-RU"/>
        </w:rPr>
        <w:t>(далее - контрольные мероприятия без взаимодействия)</w:t>
      </w:r>
      <w:r w:rsidRPr="00AF5550">
        <w:rPr>
          <w:rFonts w:ascii="Times New Roman" w:hAnsi="Times New Roman" w:cs="Times New Roman"/>
          <w:sz w:val="28"/>
          <w:szCs w:val="28"/>
        </w:rPr>
        <w:t>:</w:t>
      </w:r>
    </w:p>
    <w:p w:rsidR="00AF5550" w:rsidRPr="00AF5550" w:rsidRDefault="00AF5550" w:rsidP="00AF5550">
      <w:pPr>
        <w:pStyle w:val="ab"/>
        <w:ind w:firstLine="709"/>
        <w:jc w:val="both"/>
        <w:rPr>
          <w:rFonts w:ascii="Times New Roman" w:hAnsi="Times New Roman" w:cs="Times New Roman"/>
          <w:i/>
          <w:sz w:val="28"/>
          <w:szCs w:val="28"/>
        </w:rPr>
      </w:pPr>
      <w:r w:rsidRPr="00AF5550">
        <w:rPr>
          <w:rFonts w:ascii="Times New Roman" w:hAnsi="Times New Roman" w:cs="Times New Roman"/>
          <w:sz w:val="28"/>
          <w:szCs w:val="28"/>
        </w:rPr>
        <w:t>1) наблюдение за соблюдением обязательных требований;</w:t>
      </w:r>
      <w:r w:rsidRPr="00AF5550">
        <w:rPr>
          <w:rFonts w:ascii="Times New Roman" w:hAnsi="Times New Roman" w:cs="Times New Roman"/>
          <w:i/>
          <w:sz w:val="28"/>
          <w:szCs w:val="28"/>
        </w:rPr>
        <w:t xml:space="preserve"> </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2) выездное обследование.</w:t>
      </w:r>
    </w:p>
    <w:p w:rsidR="00AF5550" w:rsidRPr="00AF5550" w:rsidRDefault="00AF5550" w:rsidP="00AF5550">
      <w:pPr>
        <w:autoSpaceDE w:val="0"/>
        <w:autoSpaceDN w:val="0"/>
        <w:adjustRightInd w:val="0"/>
        <w:ind w:firstLine="709"/>
        <w:jc w:val="both"/>
        <w:rPr>
          <w:sz w:val="28"/>
          <w:szCs w:val="28"/>
        </w:rPr>
      </w:pPr>
      <w:r w:rsidRPr="00AF5550">
        <w:rPr>
          <w:sz w:val="28"/>
          <w:szCs w:val="28"/>
        </w:rPr>
        <w:t>17.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AF5550" w:rsidRPr="00AF5550" w:rsidRDefault="00AF5550" w:rsidP="00AF5550">
      <w:pPr>
        <w:autoSpaceDE w:val="0"/>
        <w:autoSpaceDN w:val="0"/>
        <w:adjustRightInd w:val="0"/>
        <w:ind w:firstLine="709"/>
        <w:jc w:val="both"/>
        <w:rPr>
          <w:sz w:val="28"/>
          <w:szCs w:val="28"/>
        </w:rPr>
      </w:pPr>
      <w:r w:rsidRPr="00AF5550">
        <w:rPr>
          <w:sz w:val="28"/>
          <w:szCs w:val="28"/>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F5550" w:rsidRPr="00AF5550" w:rsidRDefault="00AF5550" w:rsidP="00AF5550">
      <w:pPr>
        <w:autoSpaceDE w:val="0"/>
        <w:autoSpaceDN w:val="0"/>
        <w:adjustRightInd w:val="0"/>
        <w:ind w:firstLine="709"/>
        <w:jc w:val="both"/>
        <w:rPr>
          <w:sz w:val="28"/>
          <w:szCs w:val="28"/>
        </w:rPr>
      </w:pPr>
      <w:r w:rsidRPr="00AF5550">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F5550" w:rsidRPr="00AF5550" w:rsidRDefault="00AF5550" w:rsidP="00AF5550">
      <w:pPr>
        <w:autoSpaceDE w:val="0"/>
        <w:autoSpaceDN w:val="0"/>
        <w:adjustRightInd w:val="0"/>
        <w:ind w:firstLine="709"/>
        <w:jc w:val="both"/>
        <w:rPr>
          <w:sz w:val="28"/>
          <w:szCs w:val="28"/>
        </w:rPr>
      </w:pPr>
      <w:r w:rsidRPr="00AF5550">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F5550" w:rsidRPr="00AF5550" w:rsidRDefault="00AF5550" w:rsidP="00AF5550">
      <w:pPr>
        <w:autoSpaceDE w:val="0"/>
        <w:autoSpaceDN w:val="0"/>
        <w:adjustRightInd w:val="0"/>
        <w:ind w:firstLine="709"/>
        <w:jc w:val="both"/>
        <w:rPr>
          <w:sz w:val="28"/>
          <w:szCs w:val="28"/>
        </w:rPr>
      </w:pPr>
      <w:r w:rsidRPr="00AF5550">
        <w:rPr>
          <w:sz w:val="28"/>
          <w:szCs w:val="28"/>
        </w:rPr>
        <w:t xml:space="preserve">4)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от 31.07.2020 г. </w:t>
      </w:r>
      <w:r w:rsidR="003E70E8">
        <w:rPr>
          <w:sz w:val="28"/>
          <w:szCs w:val="28"/>
        </w:rPr>
        <w:t xml:space="preserve">                </w:t>
      </w:r>
      <w:r w:rsidRPr="00AF5550">
        <w:rPr>
          <w:sz w:val="28"/>
          <w:szCs w:val="28"/>
        </w:rPr>
        <w:t>№ 248-ФЗ.</w:t>
      </w:r>
    </w:p>
    <w:p w:rsidR="00AF5550" w:rsidRPr="00AF5550" w:rsidRDefault="00AF5550" w:rsidP="00AF5550">
      <w:pPr>
        <w:autoSpaceDE w:val="0"/>
        <w:autoSpaceDN w:val="0"/>
        <w:adjustRightInd w:val="0"/>
        <w:ind w:firstLine="709"/>
        <w:jc w:val="both"/>
        <w:rPr>
          <w:sz w:val="28"/>
          <w:szCs w:val="28"/>
        </w:rPr>
      </w:pPr>
      <w:r w:rsidRPr="00AF5550">
        <w:rPr>
          <w:sz w:val="28"/>
          <w:szCs w:val="28"/>
        </w:rPr>
        <w:t>18. Для про</w:t>
      </w:r>
      <w:r w:rsidR="00DA2558">
        <w:rPr>
          <w:sz w:val="28"/>
          <w:szCs w:val="28"/>
        </w:rPr>
        <w:t>ведения контрольных мероприятий</w:t>
      </w:r>
      <w:r w:rsidRPr="00AF5550">
        <w:rPr>
          <w:sz w:val="28"/>
          <w:szCs w:val="28"/>
        </w:rPr>
        <w:t xml:space="preserve"> принимается решение уполномоченного органа, подписанное уполномоченным должностным лицом </w:t>
      </w:r>
      <w:r w:rsidRPr="00AF5550">
        <w:rPr>
          <w:sz w:val="28"/>
          <w:szCs w:val="28"/>
        </w:rPr>
        <w:lastRenderedPageBreak/>
        <w:t>уполномоченного органа (далее - решение о проведении контрольного мероприятия).</w:t>
      </w:r>
    </w:p>
    <w:p w:rsidR="00AF5550" w:rsidRDefault="00AF5550" w:rsidP="00AF5550">
      <w:pPr>
        <w:autoSpaceDE w:val="0"/>
        <w:autoSpaceDN w:val="0"/>
        <w:adjustRightInd w:val="0"/>
        <w:ind w:firstLine="709"/>
        <w:jc w:val="both"/>
        <w:rPr>
          <w:sz w:val="28"/>
          <w:szCs w:val="28"/>
        </w:rPr>
      </w:pPr>
      <w:r w:rsidRPr="00AF5550">
        <w:rPr>
          <w:sz w:val="28"/>
          <w:szCs w:val="28"/>
        </w:rPr>
        <w:t>В решении о пров</w:t>
      </w:r>
      <w:r w:rsidR="005932E0">
        <w:rPr>
          <w:sz w:val="28"/>
          <w:szCs w:val="28"/>
        </w:rPr>
        <w:t>едении контрольного мероприятия</w:t>
      </w:r>
      <w:r w:rsidRPr="00AF5550">
        <w:rPr>
          <w:sz w:val="28"/>
          <w:szCs w:val="28"/>
        </w:rPr>
        <w:t xml:space="preserve"> указываются сведения, установленные частью 1 статьи 64 Федерального закона от </w:t>
      </w:r>
      <w:r w:rsidR="003E70E8">
        <w:rPr>
          <w:sz w:val="28"/>
          <w:szCs w:val="28"/>
        </w:rPr>
        <w:t xml:space="preserve">       </w:t>
      </w:r>
      <w:r w:rsidRPr="00AF5550">
        <w:rPr>
          <w:sz w:val="28"/>
          <w:szCs w:val="28"/>
        </w:rPr>
        <w:t>31.07.2020</w:t>
      </w:r>
      <w:r w:rsidR="003E70E8">
        <w:rPr>
          <w:sz w:val="28"/>
          <w:szCs w:val="28"/>
        </w:rPr>
        <w:t xml:space="preserve"> </w:t>
      </w:r>
      <w:r w:rsidRPr="00AF5550">
        <w:rPr>
          <w:sz w:val="28"/>
          <w:szCs w:val="28"/>
        </w:rPr>
        <w:t>г. № 248-ФЗ.</w:t>
      </w:r>
    </w:p>
    <w:p w:rsidR="00AF5550" w:rsidRPr="00AF5550" w:rsidRDefault="00AF5550" w:rsidP="00AF5550">
      <w:pPr>
        <w:autoSpaceDE w:val="0"/>
        <w:autoSpaceDN w:val="0"/>
        <w:adjustRightInd w:val="0"/>
        <w:ind w:firstLine="709"/>
        <w:jc w:val="both"/>
        <w:rPr>
          <w:sz w:val="28"/>
          <w:szCs w:val="28"/>
        </w:rPr>
      </w:pPr>
      <w:r w:rsidRPr="00AF5550">
        <w:rPr>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AF5550" w:rsidRPr="00AF5550" w:rsidRDefault="00AF5550" w:rsidP="00AF5550">
      <w:pPr>
        <w:autoSpaceDE w:val="0"/>
        <w:autoSpaceDN w:val="0"/>
        <w:adjustRightInd w:val="0"/>
        <w:ind w:firstLine="709"/>
        <w:jc w:val="both"/>
        <w:rPr>
          <w:sz w:val="28"/>
          <w:szCs w:val="28"/>
        </w:rPr>
      </w:pPr>
      <w:r w:rsidRPr="00AF5550">
        <w:rPr>
          <w:sz w:val="28"/>
          <w:szCs w:val="28"/>
        </w:rPr>
        <w:t>19. Контрольные мероприятия без взаимодействия проводятся должностными лицами уполномоченного органа на основании заданий уполномоченных должностных лиц уполномоченного органа.</w:t>
      </w:r>
    </w:p>
    <w:p w:rsidR="00AF5550" w:rsidRPr="00AF5550" w:rsidRDefault="00AF5550" w:rsidP="00AF5550">
      <w:pPr>
        <w:ind w:firstLine="709"/>
        <w:jc w:val="both"/>
        <w:rPr>
          <w:sz w:val="28"/>
          <w:szCs w:val="28"/>
        </w:rPr>
      </w:pPr>
      <w:r w:rsidRPr="00AF5550">
        <w:rPr>
          <w:sz w:val="28"/>
          <w:szCs w:val="28"/>
        </w:rPr>
        <w:t>20. Для фиксации доказательств нарушений обязательных требований должностное лиц, осуществляюще</w:t>
      </w:r>
      <w:r w:rsidR="0008365F">
        <w:rPr>
          <w:sz w:val="28"/>
          <w:szCs w:val="28"/>
        </w:rPr>
        <w:t>е муниципальный</w:t>
      </w:r>
      <w:r w:rsidRPr="00AF5550">
        <w:rPr>
          <w:sz w:val="28"/>
          <w:szCs w:val="28"/>
        </w:rPr>
        <w:t xml:space="preserve"> контроль, может использовать фотосъемку, аудио- и видеозапись, иные способы фиксации доказательств. </w:t>
      </w:r>
    </w:p>
    <w:p w:rsidR="00AF5550" w:rsidRPr="00AF5550" w:rsidRDefault="00AF5550" w:rsidP="00AF5550">
      <w:pPr>
        <w:pStyle w:val="pt-consplusnormal-000024"/>
        <w:spacing w:before="0" w:beforeAutospacing="0" w:after="0" w:afterAutospacing="0"/>
        <w:ind w:firstLine="709"/>
        <w:jc w:val="both"/>
        <w:rPr>
          <w:sz w:val="28"/>
          <w:szCs w:val="28"/>
        </w:rPr>
      </w:pPr>
      <w:r w:rsidRPr="00AF5550">
        <w:rPr>
          <w:rStyle w:val="pt-a0-000004"/>
          <w:sz w:val="28"/>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(надзорного) мероприятия и контрольного (надзорного)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AF5550" w:rsidRPr="00AF5550" w:rsidRDefault="00AF5550" w:rsidP="00AF5550">
      <w:pPr>
        <w:pStyle w:val="pt-consplusnormal-000024"/>
        <w:spacing w:before="0" w:beforeAutospacing="0" w:after="0" w:afterAutospacing="0"/>
        <w:ind w:firstLine="709"/>
        <w:jc w:val="both"/>
        <w:rPr>
          <w:sz w:val="28"/>
          <w:szCs w:val="28"/>
        </w:rPr>
      </w:pPr>
      <w:r w:rsidRPr="00AF5550">
        <w:rPr>
          <w:rStyle w:val="pt-a0-000004"/>
          <w:sz w:val="28"/>
          <w:szCs w:val="28"/>
        </w:rPr>
        <w:t xml:space="preserve">Содержание видеозаписи подлежит отражению в акте контрольного действия. </w:t>
      </w:r>
      <w:r w:rsidRPr="00AF5550">
        <w:rPr>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w:t>
      </w:r>
      <w:r w:rsidR="0008365F">
        <w:rPr>
          <w:rFonts w:ascii="Times New Roman" w:hAnsi="Times New Roman" w:cs="Times New Roman"/>
          <w:sz w:val="28"/>
          <w:szCs w:val="28"/>
        </w:rPr>
        <w:t xml:space="preserve">ниципального </w:t>
      </w:r>
      <w:r w:rsidRPr="00AF5550">
        <w:rPr>
          <w:rFonts w:ascii="Times New Roman" w:hAnsi="Times New Roman" w:cs="Times New Roman"/>
          <w:sz w:val="28"/>
          <w:szCs w:val="28"/>
        </w:rPr>
        <w:t>контроля самостоятельно. В обязательном порядке фот</w:t>
      </w:r>
      <w:proofErr w:type="gramStart"/>
      <w:r w:rsidRPr="00AF5550">
        <w:rPr>
          <w:rFonts w:ascii="Times New Roman" w:hAnsi="Times New Roman" w:cs="Times New Roman"/>
          <w:sz w:val="28"/>
          <w:szCs w:val="28"/>
        </w:rPr>
        <w:t>о-</w:t>
      </w:r>
      <w:proofErr w:type="gramEnd"/>
      <w:r w:rsidRPr="00AF5550">
        <w:rPr>
          <w:rFonts w:ascii="Times New Roman" w:hAnsi="Times New Roman" w:cs="Times New Roman"/>
          <w:sz w:val="28"/>
          <w:szCs w:val="28"/>
        </w:rPr>
        <w:t xml:space="preserve"> или </w:t>
      </w:r>
      <w:proofErr w:type="spellStart"/>
      <w:r w:rsidRPr="00AF5550">
        <w:rPr>
          <w:rFonts w:ascii="Times New Roman" w:hAnsi="Times New Roman" w:cs="Times New Roman"/>
          <w:sz w:val="28"/>
          <w:szCs w:val="28"/>
        </w:rPr>
        <w:t>видеофиксация</w:t>
      </w:r>
      <w:proofErr w:type="spellEnd"/>
      <w:r w:rsidRPr="00AF5550">
        <w:rPr>
          <w:rFonts w:ascii="Times New Roman" w:hAnsi="Times New Roman" w:cs="Times New Roman"/>
          <w:sz w:val="28"/>
          <w:szCs w:val="28"/>
        </w:rPr>
        <w:t xml:space="preserve"> доказательств нарушений обязательных требований осуществляется при проведении досмотра в </w:t>
      </w:r>
      <w:r w:rsidR="00E0798A">
        <w:rPr>
          <w:rFonts w:ascii="Times New Roman" w:hAnsi="Times New Roman" w:cs="Times New Roman"/>
          <w:sz w:val="28"/>
          <w:szCs w:val="28"/>
        </w:rPr>
        <w:t>отсутствие контролируемого лица.</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21.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следующих случаях:</w:t>
      </w:r>
    </w:p>
    <w:p w:rsidR="00AF5550" w:rsidRPr="00AF5550" w:rsidRDefault="00AF5550" w:rsidP="00AF5550">
      <w:pPr>
        <w:autoSpaceDE w:val="0"/>
        <w:autoSpaceDN w:val="0"/>
        <w:adjustRightInd w:val="0"/>
        <w:ind w:firstLine="709"/>
        <w:jc w:val="both"/>
        <w:rPr>
          <w:sz w:val="28"/>
          <w:szCs w:val="28"/>
        </w:rPr>
      </w:pPr>
      <w:r w:rsidRPr="00AF5550">
        <w:rPr>
          <w:sz w:val="28"/>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AF5550" w:rsidRPr="00AF5550" w:rsidRDefault="00AF5550" w:rsidP="00AF5550">
      <w:pPr>
        <w:autoSpaceDE w:val="0"/>
        <w:autoSpaceDN w:val="0"/>
        <w:adjustRightInd w:val="0"/>
        <w:ind w:firstLine="709"/>
        <w:jc w:val="both"/>
        <w:rPr>
          <w:sz w:val="28"/>
          <w:szCs w:val="28"/>
        </w:rPr>
      </w:pPr>
      <w:r w:rsidRPr="00AF5550">
        <w:rPr>
          <w:sz w:val="28"/>
          <w:szCs w:val="28"/>
        </w:rPr>
        <w:t>2) временной нетрудоспособности на момент проведения контрольного мероприятия.</w:t>
      </w:r>
    </w:p>
    <w:p w:rsidR="00AF5550" w:rsidRDefault="00AF5550" w:rsidP="00AF5550">
      <w:pPr>
        <w:autoSpaceDE w:val="0"/>
        <w:autoSpaceDN w:val="0"/>
        <w:adjustRightInd w:val="0"/>
        <w:ind w:firstLine="709"/>
        <w:jc w:val="both"/>
        <w:rPr>
          <w:sz w:val="28"/>
          <w:szCs w:val="28"/>
        </w:rPr>
      </w:pPr>
      <w:proofErr w:type="gramStart"/>
      <w:r w:rsidRPr="00AF5550">
        <w:rPr>
          <w:sz w:val="28"/>
          <w:szCs w:val="28"/>
        </w:rPr>
        <w:lastRenderedPageBreak/>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вынесший решение о проведении контрольного мероприятия, на адрес, указанный в решении о проведении контрольного мероприятия.</w:t>
      </w:r>
      <w:proofErr w:type="gramEnd"/>
    </w:p>
    <w:p w:rsidR="00AF5550" w:rsidRPr="00AF5550" w:rsidRDefault="00AF5550" w:rsidP="00AF5550">
      <w:pPr>
        <w:autoSpaceDE w:val="0"/>
        <w:autoSpaceDN w:val="0"/>
        <w:adjustRightInd w:val="0"/>
        <w:ind w:firstLine="709"/>
        <w:jc w:val="both"/>
        <w:rPr>
          <w:sz w:val="28"/>
          <w:szCs w:val="28"/>
        </w:rPr>
      </w:pPr>
      <w:r w:rsidRPr="00AF5550">
        <w:rPr>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22. В ходе инспекционного визита могут совершаться следующие контрольные (надзорные) действия:</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1) осмотр;</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2) опрос;</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3) получение письменных объяснений;</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F5550" w:rsidRPr="00AF5550" w:rsidRDefault="00AF5550" w:rsidP="00AF5550">
      <w:pPr>
        <w:autoSpaceDE w:val="0"/>
        <w:autoSpaceDN w:val="0"/>
        <w:adjustRightInd w:val="0"/>
        <w:ind w:firstLine="709"/>
        <w:jc w:val="both"/>
        <w:rPr>
          <w:sz w:val="28"/>
          <w:szCs w:val="28"/>
        </w:rPr>
      </w:pPr>
      <w:r w:rsidRPr="00AF5550">
        <w:rPr>
          <w:sz w:val="28"/>
          <w:szCs w:val="28"/>
        </w:rPr>
        <w:t>Контролируемые лица или их представители обязаны обеспечить беспрепятственный доступ должностного лица уполномоченного органа в здания, сооружения, помещения.</w:t>
      </w:r>
    </w:p>
    <w:p w:rsidR="00AF5550" w:rsidRPr="00AF5550" w:rsidRDefault="00AF5550" w:rsidP="00AF5550">
      <w:pPr>
        <w:autoSpaceDE w:val="0"/>
        <w:autoSpaceDN w:val="0"/>
        <w:adjustRightInd w:val="0"/>
        <w:ind w:firstLine="709"/>
        <w:jc w:val="both"/>
        <w:rPr>
          <w:sz w:val="28"/>
          <w:szCs w:val="28"/>
        </w:rPr>
      </w:pPr>
      <w:r w:rsidRPr="00AF5550">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w:t>
      </w:r>
      <w:r w:rsidR="003E70E8">
        <w:rPr>
          <w:sz w:val="28"/>
          <w:szCs w:val="28"/>
        </w:rPr>
        <w:t xml:space="preserve">льного закона от 31.07.2020 г. </w:t>
      </w:r>
      <w:r w:rsidRPr="00AF5550">
        <w:rPr>
          <w:sz w:val="28"/>
          <w:szCs w:val="28"/>
        </w:rPr>
        <w:t>№ 248-ФЗ.</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23. В ходе рейдового осмотра могут совершаться следующие контрольные (надзорные) действия:</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1) осмотр;</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2) досмотр;</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3) опрос;</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4) получение письменных объяснений;</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5) истребование документов.</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lastRenderedPageBreak/>
        <w:t>При проведении рейдового осмотра должностное лицо уполномоченного органа вправе взаимодействовать с находящимися на производственных объектах лицами.</w:t>
      </w:r>
    </w:p>
    <w:p w:rsidR="00AF5550" w:rsidRDefault="00AF5550" w:rsidP="00AF5550">
      <w:pPr>
        <w:pStyle w:val="ab"/>
        <w:ind w:firstLine="709"/>
        <w:jc w:val="both"/>
        <w:rPr>
          <w:rStyle w:val="blk"/>
          <w:rFonts w:ascii="Times New Roman" w:hAnsi="Times New Roman" w:cs="Times New Roman"/>
          <w:sz w:val="28"/>
          <w:szCs w:val="28"/>
        </w:rPr>
      </w:pPr>
      <w:r w:rsidRPr="00AF5550">
        <w:rPr>
          <w:rStyle w:val="blk"/>
          <w:rFonts w:ascii="Times New Roman" w:hAnsi="Times New Roman" w:cs="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Pr="00AF5550">
        <w:rPr>
          <w:rFonts w:ascii="Times New Roman" w:hAnsi="Times New Roman" w:cs="Times New Roman"/>
          <w:sz w:val="28"/>
          <w:szCs w:val="28"/>
        </w:rPr>
        <w:t xml:space="preserve">от 31.07.2020 г. </w:t>
      </w:r>
      <w:r w:rsidRPr="00AF5550">
        <w:rPr>
          <w:rStyle w:val="blk"/>
          <w:rFonts w:ascii="Times New Roman" w:hAnsi="Times New Roman" w:cs="Times New Roman"/>
          <w:sz w:val="28"/>
          <w:szCs w:val="28"/>
        </w:rPr>
        <w:t>№ 248-ФЗ.</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24. В ходе документарной проверки могут совершаться следующие контрольные (надзорные) действия:</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1) получение письменных объяснений;</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2) истребование документов.</w:t>
      </w:r>
    </w:p>
    <w:p w:rsidR="00BD1522" w:rsidRPr="00BD1522" w:rsidRDefault="00AF5550" w:rsidP="00BD1522">
      <w:pPr>
        <w:autoSpaceDE w:val="0"/>
        <w:autoSpaceDN w:val="0"/>
        <w:adjustRightInd w:val="0"/>
        <w:ind w:firstLine="709"/>
        <w:jc w:val="both"/>
        <w:rPr>
          <w:sz w:val="28"/>
          <w:szCs w:val="28"/>
        </w:rPr>
      </w:pPr>
      <w:r w:rsidRPr="00AF5550">
        <w:rPr>
          <w:sz w:val="28"/>
          <w:szCs w:val="28"/>
        </w:rPr>
        <w:t xml:space="preserve">Срок проведения документарной проверки не может превышать десять рабочих дней. </w:t>
      </w:r>
      <w:r w:rsidR="00BD1522" w:rsidRPr="00BD1522">
        <w:rPr>
          <w:sz w:val="28"/>
          <w:szCs w:val="28"/>
        </w:rPr>
        <w:t>В указанный срок не включается период с момента:</w:t>
      </w:r>
    </w:p>
    <w:p w:rsidR="00BD1522" w:rsidRPr="00BD1522" w:rsidRDefault="00BD1522" w:rsidP="00BD1522">
      <w:pPr>
        <w:autoSpaceDE w:val="0"/>
        <w:autoSpaceDN w:val="0"/>
        <w:adjustRightInd w:val="0"/>
        <w:ind w:firstLine="709"/>
        <w:jc w:val="both"/>
        <w:rPr>
          <w:sz w:val="28"/>
          <w:szCs w:val="28"/>
        </w:rPr>
      </w:pPr>
      <w:r w:rsidRPr="00BD1522">
        <w:rPr>
          <w:sz w:val="28"/>
          <w:szCs w:val="28"/>
        </w:rPr>
        <w:t>1)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w:t>
      </w:r>
    </w:p>
    <w:p w:rsidR="00BD1522" w:rsidRPr="00BD1522" w:rsidRDefault="00BD1522" w:rsidP="00BD1522">
      <w:pPr>
        <w:autoSpaceDE w:val="0"/>
        <w:autoSpaceDN w:val="0"/>
        <w:adjustRightInd w:val="0"/>
        <w:ind w:firstLine="709"/>
        <w:jc w:val="both"/>
        <w:rPr>
          <w:sz w:val="28"/>
          <w:szCs w:val="28"/>
        </w:rPr>
      </w:pPr>
      <w:r w:rsidRPr="00BD1522">
        <w:rPr>
          <w:sz w:val="28"/>
          <w:szCs w:val="28"/>
        </w:rPr>
        <w:t>2) период с момента направления контролируемому лицу информации органа муниципального контроля:</w:t>
      </w:r>
    </w:p>
    <w:p w:rsidR="00BD1522" w:rsidRPr="00BD1522" w:rsidRDefault="00BD1522" w:rsidP="00BD1522">
      <w:pPr>
        <w:autoSpaceDE w:val="0"/>
        <w:autoSpaceDN w:val="0"/>
        <w:adjustRightInd w:val="0"/>
        <w:ind w:firstLine="709"/>
        <w:jc w:val="both"/>
        <w:rPr>
          <w:sz w:val="28"/>
          <w:szCs w:val="28"/>
        </w:rPr>
      </w:pPr>
      <w:r w:rsidRPr="00BD1522">
        <w:rPr>
          <w:sz w:val="28"/>
          <w:szCs w:val="28"/>
        </w:rPr>
        <w:t>- о выявлении ошибок и (или) противоречий в представленных контролируемым лицом документах;</w:t>
      </w:r>
    </w:p>
    <w:p w:rsidR="00BD1522" w:rsidRDefault="00BD1522" w:rsidP="00BD1522">
      <w:pPr>
        <w:autoSpaceDE w:val="0"/>
        <w:autoSpaceDN w:val="0"/>
        <w:adjustRightInd w:val="0"/>
        <w:ind w:firstLine="709"/>
        <w:jc w:val="both"/>
        <w:rPr>
          <w:sz w:val="28"/>
          <w:szCs w:val="28"/>
        </w:rPr>
      </w:pPr>
      <w:r w:rsidRPr="00BD1522">
        <w:rPr>
          <w:sz w:val="28"/>
          <w:szCs w:val="28"/>
        </w:rPr>
        <w:t>- о несоответствии сведений, содержащихся в представленных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AF5550" w:rsidRPr="00AF5550" w:rsidRDefault="00AF5550" w:rsidP="00BD1522">
      <w:pPr>
        <w:autoSpaceDE w:val="0"/>
        <w:autoSpaceDN w:val="0"/>
        <w:adjustRightInd w:val="0"/>
        <w:ind w:firstLine="709"/>
        <w:jc w:val="both"/>
        <w:rPr>
          <w:sz w:val="28"/>
          <w:szCs w:val="28"/>
        </w:rPr>
      </w:pPr>
      <w:r w:rsidRPr="00AF5550">
        <w:rPr>
          <w:sz w:val="28"/>
          <w:szCs w:val="28"/>
        </w:rPr>
        <w:t>Внеплановая документарная проверка проводится без согласования с органами прокуратуры.</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25. В ходе проведения выездной проверки</w:t>
      </w:r>
      <w:r w:rsidRPr="00AF5550">
        <w:rPr>
          <w:rFonts w:ascii="Times New Roman" w:hAnsi="Times New Roman" w:cs="Times New Roman"/>
          <w:b/>
          <w:sz w:val="28"/>
          <w:szCs w:val="28"/>
        </w:rPr>
        <w:t xml:space="preserve"> </w:t>
      </w:r>
      <w:r w:rsidRPr="00AF5550">
        <w:rPr>
          <w:rFonts w:ascii="Times New Roman" w:hAnsi="Times New Roman" w:cs="Times New Roman"/>
          <w:sz w:val="28"/>
          <w:szCs w:val="28"/>
        </w:rPr>
        <w:t>могут совершаться следующие контрольные (надзорные) действия:</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1) осмотр;</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2) досмотр;</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3) опрос;</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4) получение письменных объяснений;</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5) истребование документов.</w:t>
      </w:r>
    </w:p>
    <w:p w:rsidR="00AF5550" w:rsidRPr="00AF5550" w:rsidRDefault="00AF5550" w:rsidP="00AF5550">
      <w:pPr>
        <w:pStyle w:val="a9"/>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AF5550">
        <w:rPr>
          <w:rFonts w:ascii="Times New Roman" w:hAnsi="Times New Roman" w:cs="Times New Roman"/>
          <w:sz w:val="28"/>
          <w:szCs w:val="28"/>
        </w:rPr>
        <w:t>Срок проведения выездной проверки не может превышать десять рабочих дней.</w:t>
      </w:r>
      <w:r w:rsidRPr="00AF5550">
        <w:rPr>
          <w:rFonts w:ascii="Times New Roman" w:eastAsia="Calibri" w:hAnsi="Times New Roman" w:cs="Times New Roman"/>
          <w:sz w:val="28"/>
          <w:szCs w:val="28"/>
          <w:lang w:eastAsia="en-US"/>
        </w:rPr>
        <w:t xml:space="preserve"> </w:t>
      </w:r>
      <w:proofErr w:type="gramStart"/>
      <w:r w:rsidRPr="00AF5550">
        <w:rPr>
          <w:rFonts w:ascii="Times New Roman" w:eastAsia="Calibri" w:hAnsi="Times New Roman" w:cs="Times New Roman"/>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F5550">
        <w:rPr>
          <w:rFonts w:ascii="Times New Roman" w:eastAsia="Calibri" w:hAnsi="Times New Roman" w:cs="Times New Roman"/>
          <w:sz w:val="28"/>
          <w:szCs w:val="28"/>
          <w:lang w:eastAsia="en-US"/>
        </w:rPr>
        <w:t>микропредприятия</w:t>
      </w:r>
      <w:proofErr w:type="spellEnd"/>
      <w:r w:rsidRPr="00AF5550">
        <w:rPr>
          <w:rFonts w:ascii="Times New Roman" w:eastAsia="Calibri" w:hAnsi="Times New Roman" w:cs="Times New Roman"/>
          <w:sz w:val="28"/>
          <w:szCs w:val="28"/>
          <w:lang w:eastAsia="en-US"/>
        </w:rPr>
        <w:t xml:space="preserve">, за исключением выездной проверки, основанием для проведения которой является </w:t>
      </w:r>
      <w:hyperlink r:id="rId8" w:history="1">
        <w:r w:rsidRPr="00AF5550">
          <w:rPr>
            <w:rFonts w:ascii="Times New Roman" w:eastAsia="Calibri" w:hAnsi="Times New Roman" w:cs="Times New Roman"/>
            <w:sz w:val="28"/>
            <w:szCs w:val="28"/>
            <w:lang w:eastAsia="en-US"/>
          </w:rPr>
          <w:t>пункт 6 части 1 статьи 57</w:t>
        </w:r>
      </w:hyperlink>
      <w:r w:rsidRPr="00AF5550">
        <w:rPr>
          <w:rFonts w:ascii="Times New Roman" w:eastAsia="Calibri" w:hAnsi="Times New Roman" w:cs="Times New Roman"/>
          <w:sz w:val="28"/>
          <w:szCs w:val="28"/>
          <w:lang w:eastAsia="en-US"/>
        </w:rPr>
        <w:t xml:space="preserve"> Федерального закона </w:t>
      </w:r>
      <w:r w:rsidRPr="00AF5550">
        <w:rPr>
          <w:rFonts w:ascii="Times New Roman" w:hAnsi="Times New Roman" w:cs="Times New Roman"/>
          <w:sz w:val="28"/>
          <w:szCs w:val="28"/>
        </w:rPr>
        <w:t>от 31.07.2020 г. № 248-ФЗ,</w:t>
      </w:r>
      <w:r w:rsidRPr="00AF5550">
        <w:rPr>
          <w:rFonts w:ascii="Times New Roman" w:eastAsia="Calibri" w:hAnsi="Times New Roman" w:cs="Times New Roman"/>
          <w:sz w:val="28"/>
          <w:szCs w:val="28"/>
          <w:lang w:eastAsia="en-US"/>
        </w:rPr>
        <w:t xml:space="preserve"> которая для </w:t>
      </w:r>
      <w:proofErr w:type="spellStart"/>
      <w:r w:rsidRPr="00AF5550">
        <w:rPr>
          <w:rFonts w:ascii="Times New Roman" w:eastAsia="Calibri" w:hAnsi="Times New Roman" w:cs="Times New Roman"/>
          <w:sz w:val="28"/>
          <w:szCs w:val="28"/>
          <w:lang w:eastAsia="en-US"/>
        </w:rPr>
        <w:t>микропредприятия</w:t>
      </w:r>
      <w:proofErr w:type="spellEnd"/>
      <w:r w:rsidRPr="00AF5550">
        <w:rPr>
          <w:rFonts w:ascii="Times New Roman" w:eastAsia="Calibri" w:hAnsi="Times New Roman" w:cs="Times New Roman"/>
          <w:sz w:val="28"/>
          <w:szCs w:val="28"/>
          <w:lang w:eastAsia="en-US"/>
        </w:rPr>
        <w:t xml:space="preserve"> не может продолжаться более сорока часов. </w:t>
      </w:r>
      <w:proofErr w:type="gramEnd"/>
    </w:p>
    <w:p w:rsidR="00AF5550" w:rsidRPr="00AF5550" w:rsidRDefault="00AF5550" w:rsidP="00AF5550">
      <w:pPr>
        <w:autoSpaceDE w:val="0"/>
        <w:autoSpaceDN w:val="0"/>
        <w:adjustRightInd w:val="0"/>
        <w:ind w:firstLine="709"/>
        <w:jc w:val="both"/>
        <w:rPr>
          <w:rStyle w:val="blk"/>
          <w:sz w:val="28"/>
          <w:szCs w:val="28"/>
        </w:rPr>
      </w:pPr>
      <w:r w:rsidRPr="00AF5550">
        <w:rPr>
          <w:rStyle w:val="blk"/>
          <w:sz w:val="28"/>
          <w:szCs w:val="28"/>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Pr="00AF5550">
        <w:rPr>
          <w:sz w:val="28"/>
          <w:szCs w:val="28"/>
        </w:rPr>
        <w:t>от 31.07.2020 г. № 248-ФЗ</w:t>
      </w:r>
      <w:r w:rsidRPr="00AF5550">
        <w:rPr>
          <w:rStyle w:val="blk"/>
          <w:sz w:val="28"/>
          <w:szCs w:val="28"/>
        </w:rPr>
        <w:t>.</w:t>
      </w:r>
    </w:p>
    <w:p w:rsid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sz w:val="28"/>
          <w:szCs w:val="28"/>
        </w:rPr>
        <w:t>26.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AF5550" w:rsidRPr="00AF5550" w:rsidRDefault="00AF5550" w:rsidP="00AF5550">
      <w:pPr>
        <w:pStyle w:val="ab"/>
        <w:ind w:firstLine="709"/>
        <w:jc w:val="both"/>
        <w:rPr>
          <w:rFonts w:ascii="Times New Roman" w:hAnsi="Times New Roman" w:cs="Times New Roman"/>
          <w:sz w:val="28"/>
          <w:szCs w:val="28"/>
        </w:rPr>
      </w:pPr>
      <w:r w:rsidRPr="00AF5550">
        <w:rPr>
          <w:rFonts w:ascii="Times New Roman" w:hAnsi="Times New Roman" w:cs="Times New Roman"/>
          <w:bCs/>
          <w:sz w:val="28"/>
          <w:szCs w:val="28"/>
        </w:rPr>
        <w:t xml:space="preserve">Наблюдение за соблюдением обязательных требований </w:t>
      </w:r>
      <w:r w:rsidRPr="00AF5550">
        <w:rPr>
          <w:rFonts w:ascii="Times New Roman" w:hAnsi="Times New Roman" w:cs="Times New Roman"/>
          <w:sz w:val="28"/>
          <w:szCs w:val="28"/>
        </w:rPr>
        <w:t xml:space="preserve">может проводиться с использованием средств дистанционного взаимодействия, в том числе посредством аудио- или видеосвязи. </w:t>
      </w:r>
    </w:p>
    <w:p w:rsidR="00AF5550" w:rsidRPr="00AF5550" w:rsidRDefault="00AF5550" w:rsidP="00AF5550">
      <w:pPr>
        <w:autoSpaceDE w:val="0"/>
        <w:autoSpaceDN w:val="0"/>
        <w:adjustRightInd w:val="0"/>
        <w:ind w:firstLine="709"/>
        <w:jc w:val="both"/>
        <w:rPr>
          <w:rFonts w:eastAsia="Calibri"/>
          <w:sz w:val="28"/>
          <w:szCs w:val="28"/>
        </w:rPr>
      </w:pPr>
      <w:r w:rsidRPr="00AF5550">
        <w:rPr>
          <w:sz w:val="28"/>
          <w:szCs w:val="28"/>
        </w:rPr>
        <w:t xml:space="preserve">27. Выездное обследование </w:t>
      </w:r>
      <w:r w:rsidRPr="00AF5550">
        <w:rPr>
          <w:rFonts w:eastAsia="Calibri"/>
          <w:sz w:val="28"/>
          <w:szCs w:val="28"/>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AF5550" w:rsidRPr="00AF5550" w:rsidRDefault="00AF5550" w:rsidP="00AF5550">
      <w:pPr>
        <w:autoSpaceDE w:val="0"/>
        <w:autoSpaceDN w:val="0"/>
        <w:adjustRightInd w:val="0"/>
        <w:ind w:firstLine="709"/>
        <w:jc w:val="both"/>
        <w:rPr>
          <w:rFonts w:eastAsia="Calibri"/>
          <w:sz w:val="28"/>
          <w:szCs w:val="28"/>
        </w:rPr>
      </w:pPr>
      <w:r w:rsidRPr="00AF5550">
        <w:rPr>
          <w:sz w:val="28"/>
          <w:szCs w:val="28"/>
        </w:rPr>
        <w:t>Выездное обследование может осуществляться посредством осмотра, инструментального обследования.</w:t>
      </w:r>
    </w:p>
    <w:p w:rsidR="00AF5550" w:rsidRPr="00AF5550" w:rsidRDefault="00AF5550" w:rsidP="00AF5550">
      <w:pPr>
        <w:autoSpaceDE w:val="0"/>
        <w:autoSpaceDN w:val="0"/>
        <w:adjustRightInd w:val="0"/>
        <w:ind w:firstLine="709"/>
        <w:jc w:val="both"/>
        <w:outlineLvl w:val="0"/>
        <w:rPr>
          <w:sz w:val="28"/>
          <w:szCs w:val="28"/>
        </w:rPr>
      </w:pPr>
      <w:r w:rsidRPr="00AF5550">
        <w:rPr>
          <w:rStyle w:val="blk"/>
          <w:sz w:val="28"/>
          <w:szCs w:val="28"/>
        </w:rPr>
        <w:t xml:space="preserve">Выездное обследование проводится без информирования контролируемого лица </w:t>
      </w:r>
      <w:r w:rsidRPr="00AF5550">
        <w:rPr>
          <w:bCs/>
          <w:sz w:val="28"/>
          <w:szCs w:val="28"/>
        </w:rPr>
        <w:t>на основании</w:t>
      </w:r>
      <w:r w:rsidRPr="00AF5550">
        <w:rPr>
          <w:b/>
          <w:bCs/>
          <w:sz w:val="28"/>
          <w:szCs w:val="28"/>
        </w:rPr>
        <w:t xml:space="preserve"> </w:t>
      </w:r>
      <w:r w:rsidRPr="00AF5550">
        <w:rPr>
          <w:sz w:val="28"/>
          <w:szCs w:val="28"/>
        </w:rPr>
        <w:t>заданий уполномоченных должностных лиц органа муниципального контроля.</w:t>
      </w:r>
    </w:p>
    <w:p w:rsidR="00AF5550" w:rsidRDefault="00AF5550" w:rsidP="00AF5550">
      <w:pPr>
        <w:pStyle w:val="a9"/>
        <w:autoSpaceDE w:val="0"/>
        <w:autoSpaceDN w:val="0"/>
        <w:adjustRightInd w:val="0"/>
        <w:spacing w:after="0" w:line="240" w:lineRule="auto"/>
        <w:ind w:left="709"/>
        <w:jc w:val="both"/>
        <w:rPr>
          <w:rFonts w:ascii="Times New Roman" w:hAnsi="Times New Roman" w:cs="Times New Roman"/>
          <w:sz w:val="28"/>
          <w:szCs w:val="28"/>
        </w:rPr>
      </w:pPr>
    </w:p>
    <w:p w:rsidR="00AF5550" w:rsidRPr="00AF5550" w:rsidRDefault="00AF5550" w:rsidP="00AF5550">
      <w:pPr>
        <w:pStyle w:val="a9"/>
        <w:autoSpaceDE w:val="0"/>
        <w:autoSpaceDN w:val="0"/>
        <w:adjustRightInd w:val="0"/>
        <w:spacing w:after="0" w:line="240" w:lineRule="auto"/>
        <w:ind w:left="709"/>
        <w:jc w:val="both"/>
        <w:rPr>
          <w:rFonts w:ascii="Times New Roman" w:hAnsi="Times New Roman" w:cs="Times New Roman"/>
          <w:sz w:val="28"/>
          <w:szCs w:val="28"/>
        </w:rPr>
      </w:pPr>
    </w:p>
    <w:p w:rsidR="00AF5550" w:rsidRDefault="00AF5550" w:rsidP="00AF5550">
      <w:pPr>
        <w:ind w:firstLine="709"/>
        <w:jc w:val="center"/>
        <w:rPr>
          <w:rFonts w:eastAsiaTheme="minorEastAsia"/>
          <w:bCs/>
          <w:sz w:val="28"/>
          <w:szCs w:val="28"/>
        </w:rPr>
      </w:pPr>
      <w:r>
        <w:rPr>
          <w:rFonts w:eastAsiaTheme="minorEastAsia"/>
          <w:bCs/>
          <w:sz w:val="28"/>
          <w:szCs w:val="28"/>
          <w:lang w:val="en-US"/>
        </w:rPr>
        <w:t>I</w:t>
      </w:r>
      <w:r w:rsidRPr="00556CE9">
        <w:rPr>
          <w:rFonts w:eastAsiaTheme="minorEastAsia"/>
          <w:bCs/>
          <w:sz w:val="28"/>
          <w:szCs w:val="28"/>
        </w:rPr>
        <w:t>V. Результаты контрольного (надзорного) мероприятия</w:t>
      </w:r>
    </w:p>
    <w:p w:rsidR="00AF5550" w:rsidRPr="006945F2" w:rsidRDefault="00AF5550" w:rsidP="00AF5550">
      <w:pPr>
        <w:ind w:firstLine="709"/>
        <w:jc w:val="center"/>
        <w:rPr>
          <w:rFonts w:eastAsiaTheme="minorEastAsia"/>
          <w:bCs/>
          <w:sz w:val="28"/>
          <w:szCs w:val="28"/>
        </w:rPr>
      </w:pPr>
    </w:p>
    <w:p w:rsidR="00AF5550" w:rsidRPr="00AF5550" w:rsidRDefault="00AF5550" w:rsidP="00AF5550">
      <w:pPr>
        <w:autoSpaceDE w:val="0"/>
        <w:autoSpaceDN w:val="0"/>
        <w:adjustRightInd w:val="0"/>
        <w:ind w:firstLine="709"/>
        <w:jc w:val="both"/>
        <w:rPr>
          <w:sz w:val="28"/>
          <w:szCs w:val="28"/>
        </w:rPr>
      </w:pPr>
      <w:r w:rsidRPr="00AF5550">
        <w:rPr>
          <w:sz w:val="28"/>
          <w:szCs w:val="28"/>
        </w:rPr>
        <w:t xml:space="preserve">28.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AF5550" w:rsidRPr="00AF5550" w:rsidRDefault="00AF5550" w:rsidP="00AF5550">
      <w:pPr>
        <w:autoSpaceDE w:val="0"/>
        <w:autoSpaceDN w:val="0"/>
        <w:adjustRightInd w:val="0"/>
        <w:ind w:firstLine="709"/>
        <w:jc w:val="both"/>
        <w:rPr>
          <w:sz w:val="28"/>
          <w:szCs w:val="28"/>
        </w:rPr>
      </w:pPr>
      <w:r w:rsidRPr="00AF5550">
        <w:rPr>
          <w:sz w:val="28"/>
          <w:szCs w:val="28"/>
        </w:rPr>
        <w:t>Оформление акта производится на месте проведения контрольного мероприятия в день окончания проведения такого мероприятия.</w:t>
      </w:r>
    </w:p>
    <w:p w:rsidR="00AF5550" w:rsidRPr="00AF5550" w:rsidRDefault="00AF5550" w:rsidP="00AF5550">
      <w:pPr>
        <w:autoSpaceDE w:val="0"/>
        <w:autoSpaceDN w:val="0"/>
        <w:adjustRightInd w:val="0"/>
        <w:ind w:firstLine="709"/>
        <w:jc w:val="both"/>
        <w:rPr>
          <w:sz w:val="28"/>
          <w:szCs w:val="28"/>
        </w:rPr>
      </w:pPr>
      <w:r w:rsidRPr="00AF5550">
        <w:rPr>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9" w:history="1">
        <w:r w:rsidRPr="00AF5550">
          <w:rPr>
            <w:sz w:val="28"/>
            <w:szCs w:val="28"/>
          </w:rPr>
          <w:t>законом</w:t>
        </w:r>
      </w:hyperlink>
      <w:r w:rsidRPr="00AF5550">
        <w:rPr>
          <w:sz w:val="28"/>
          <w:szCs w:val="28"/>
        </w:rPr>
        <w:t xml:space="preserve"> тайну, оформляются с соблюдением требований, предусмотренных законодательством Российской Федерации.</w:t>
      </w:r>
    </w:p>
    <w:p w:rsidR="00AF5550" w:rsidRPr="00AF5550" w:rsidRDefault="00324741" w:rsidP="00AF5550">
      <w:pPr>
        <w:autoSpaceDE w:val="0"/>
        <w:autoSpaceDN w:val="0"/>
        <w:adjustRightInd w:val="0"/>
        <w:ind w:firstLine="709"/>
        <w:jc w:val="both"/>
        <w:rPr>
          <w:sz w:val="28"/>
          <w:szCs w:val="28"/>
        </w:rPr>
      </w:pPr>
      <w:r>
        <w:rPr>
          <w:sz w:val="28"/>
          <w:szCs w:val="28"/>
        </w:rPr>
        <w:t>Акт контрольного мероприятия</w:t>
      </w:r>
      <w:r w:rsidR="00AF5550" w:rsidRPr="00AF5550">
        <w:rPr>
          <w:sz w:val="28"/>
          <w:szCs w:val="28"/>
        </w:rPr>
        <w:t xml:space="preserve"> направляется в органы прокуратуры посредством единого реестра контрольных (надзорных) мероприятий непосредственно после его оформления.</w:t>
      </w:r>
    </w:p>
    <w:p w:rsidR="00AF5550" w:rsidRPr="00AF5550" w:rsidRDefault="00AF5550" w:rsidP="00AF5550">
      <w:pPr>
        <w:autoSpaceDE w:val="0"/>
        <w:autoSpaceDN w:val="0"/>
        <w:adjustRightInd w:val="0"/>
        <w:ind w:firstLine="709"/>
        <w:jc w:val="both"/>
        <w:rPr>
          <w:sz w:val="28"/>
          <w:szCs w:val="28"/>
        </w:rPr>
      </w:pPr>
      <w:r w:rsidRPr="00AF5550">
        <w:rPr>
          <w:sz w:val="28"/>
          <w:szCs w:val="28"/>
        </w:rPr>
        <w:t>29. В случае отсутствия выявленных нарушений обязательных требований при проведении контрольного мероприятия</w:t>
      </w:r>
      <w:r w:rsidR="00324741">
        <w:rPr>
          <w:sz w:val="28"/>
          <w:szCs w:val="28"/>
        </w:rPr>
        <w:t>,</w:t>
      </w:r>
      <w:r w:rsidRPr="00AF5550">
        <w:rPr>
          <w:sz w:val="28"/>
          <w:szCs w:val="28"/>
        </w:rPr>
        <w:t xml:space="preserve"> сведения об этом вносятся в единый реестр контрольных (надзорных) мероприятий. </w:t>
      </w:r>
    </w:p>
    <w:p w:rsidR="00AF5550" w:rsidRPr="00AF5550" w:rsidRDefault="00AF5550" w:rsidP="00AF5550">
      <w:pPr>
        <w:autoSpaceDE w:val="0"/>
        <w:autoSpaceDN w:val="0"/>
        <w:adjustRightInd w:val="0"/>
        <w:ind w:firstLine="709"/>
        <w:jc w:val="both"/>
        <w:rPr>
          <w:sz w:val="28"/>
          <w:szCs w:val="28"/>
        </w:rPr>
      </w:pPr>
      <w:r w:rsidRPr="00AF5550">
        <w:rPr>
          <w:sz w:val="28"/>
          <w:szCs w:val="28"/>
        </w:rPr>
        <w:t xml:space="preserve">Должностное лицо уполномоченного органа вправе выдать рекомендации по соблюдению обязательных требований, провести иные мероприятия, </w:t>
      </w:r>
      <w:r w:rsidRPr="00AF5550">
        <w:rPr>
          <w:sz w:val="28"/>
          <w:szCs w:val="28"/>
        </w:rPr>
        <w:lastRenderedPageBreak/>
        <w:t>направленные на профилактику рисков причинения вреда (ущерба) охраняемым законом ценностям.</w:t>
      </w:r>
    </w:p>
    <w:p w:rsidR="00AF5550" w:rsidRPr="00AF5550" w:rsidRDefault="00AF5550" w:rsidP="00AF5550">
      <w:pPr>
        <w:autoSpaceDE w:val="0"/>
        <w:autoSpaceDN w:val="0"/>
        <w:adjustRightInd w:val="0"/>
        <w:ind w:firstLine="709"/>
        <w:jc w:val="both"/>
        <w:rPr>
          <w:sz w:val="28"/>
          <w:szCs w:val="28"/>
        </w:rPr>
      </w:pPr>
      <w:r w:rsidRPr="00AF5550">
        <w:rPr>
          <w:sz w:val="28"/>
          <w:szCs w:val="28"/>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AF5550" w:rsidRPr="00AF5550" w:rsidRDefault="00AF5550" w:rsidP="00AF5550">
      <w:pPr>
        <w:autoSpaceDE w:val="0"/>
        <w:autoSpaceDN w:val="0"/>
        <w:adjustRightInd w:val="0"/>
        <w:ind w:firstLine="709"/>
        <w:jc w:val="both"/>
        <w:rPr>
          <w:sz w:val="28"/>
          <w:szCs w:val="28"/>
        </w:rPr>
      </w:pPr>
      <w:r w:rsidRPr="00AF5550">
        <w:rPr>
          <w:sz w:val="28"/>
          <w:szCs w:val="28"/>
        </w:rPr>
        <w:t>В случае выявления при проведении контрольного мероприятия нарушений обязательных требований конт</w:t>
      </w:r>
      <w:r w:rsidR="00324741">
        <w:rPr>
          <w:sz w:val="28"/>
          <w:szCs w:val="28"/>
        </w:rPr>
        <w:t>ролируемым лицом</w:t>
      </w:r>
      <w:r w:rsidR="003000B7">
        <w:rPr>
          <w:sz w:val="28"/>
          <w:szCs w:val="28"/>
        </w:rPr>
        <w:t>,</w:t>
      </w:r>
      <w:r w:rsidR="00324741">
        <w:rPr>
          <w:sz w:val="28"/>
          <w:szCs w:val="28"/>
        </w:rPr>
        <w:t xml:space="preserve"> уполномоченный орган</w:t>
      </w:r>
      <w:r w:rsidRPr="00AF5550">
        <w:rPr>
          <w:sz w:val="28"/>
          <w:szCs w:val="28"/>
        </w:rPr>
        <w:t xml:space="preserve"> в пределах полномочий, предусмотренных законодательством Российской Федерации, обязан:</w:t>
      </w:r>
    </w:p>
    <w:p w:rsidR="00AF5550" w:rsidRPr="00AF5550" w:rsidRDefault="00AF5550" w:rsidP="00AF5550">
      <w:pPr>
        <w:autoSpaceDE w:val="0"/>
        <w:autoSpaceDN w:val="0"/>
        <w:adjustRightInd w:val="0"/>
        <w:ind w:firstLine="709"/>
        <w:jc w:val="both"/>
        <w:rPr>
          <w:sz w:val="28"/>
          <w:szCs w:val="28"/>
        </w:rPr>
      </w:pPr>
      <w:r w:rsidRPr="00AF5550">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F5550" w:rsidRPr="00AF5550" w:rsidRDefault="00AF5550" w:rsidP="00AF5550">
      <w:pPr>
        <w:autoSpaceDE w:val="0"/>
        <w:autoSpaceDN w:val="0"/>
        <w:adjustRightInd w:val="0"/>
        <w:ind w:firstLine="709"/>
        <w:jc w:val="both"/>
        <w:rPr>
          <w:sz w:val="28"/>
          <w:szCs w:val="28"/>
        </w:rPr>
      </w:pPr>
      <w:proofErr w:type="gramStart"/>
      <w:r w:rsidRPr="00AF5550">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AF5550">
        <w:rPr>
          <w:sz w:val="28"/>
          <w:szCs w:val="28"/>
        </w:rPr>
        <w:t xml:space="preserve"> </w:t>
      </w:r>
      <w:proofErr w:type="gramStart"/>
      <w:r w:rsidRPr="00AF5550">
        <w:rPr>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AF5550">
        <w:rPr>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F5550" w:rsidRPr="00AF5550" w:rsidRDefault="00AF5550" w:rsidP="00AF5550">
      <w:pPr>
        <w:autoSpaceDE w:val="0"/>
        <w:autoSpaceDN w:val="0"/>
        <w:adjustRightInd w:val="0"/>
        <w:ind w:firstLine="709"/>
        <w:jc w:val="both"/>
        <w:rPr>
          <w:sz w:val="28"/>
          <w:szCs w:val="28"/>
        </w:rPr>
      </w:pPr>
      <w:r w:rsidRPr="00AF5550">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F5550" w:rsidRPr="00AF5550" w:rsidRDefault="00AF5550" w:rsidP="00AF5550">
      <w:pPr>
        <w:autoSpaceDE w:val="0"/>
        <w:autoSpaceDN w:val="0"/>
        <w:adjustRightInd w:val="0"/>
        <w:ind w:firstLine="709"/>
        <w:jc w:val="both"/>
        <w:rPr>
          <w:sz w:val="28"/>
          <w:szCs w:val="28"/>
        </w:rPr>
      </w:pPr>
      <w:proofErr w:type="gramStart"/>
      <w:r w:rsidRPr="00AF5550">
        <w:rPr>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F5550" w:rsidRPr="00AF5550" w:rsidRDefault="00AF5550" w:rsidP="00AF5550">
      <w:pPr>
        <w:autoSpaceDE w:val="0"/>
        <w:autoSpaceDN w:val="0"/>
        <w:adjustRightInd w:val="0"/>
        <w:ind w:firstLine="709"/>
        <w:jc w:val="both"/>
        <w:rPr>
          <w:sz w:val="28"/>
          <w:szCs w:val="28"/>
        </w:rPr>
      </w:pPr>
      <w:r w:rsidRPr="00AF5550">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F5550" w:rsidRPr="00AF5550" w:rsidRDefault="00AF5550" w:rsidP="00AF5550">
      <w:pPr>
        <w:autoSpaceDE w:val="0"/>
        <w:autoSpaceDN w:val="0"/>
        <w:adjustRightInd w:val="0"/>
        <w:ind w:firstLine="709"/>
        <w:jc w:val="both"/>
        <w:rPr>
          <w:sz w:val="28"/>
          <w:szCs w:val="28"/>
        </w:rPr>
      </w:pPr>
      <w:r w:rsidRPr="00AF5550">
        <w:rPr>
          <w:sz w:val="28"/>
          <w:szCs w:val="28"/>
        </w:rPr>
        <w:t>30.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w:t>
      </w:r>
      <w:r w:rsidR="0008365F">
        <w:rPr>
          <w:sz w:val="28"/>
          <w:szCs w:val="28"/>
        </w:rPr>
        <w:t>ебований, орган муниципального</w:t>
      </w:r>
      <w:r w:rsidRPr="00AF5550">
        <w:rPr>
          <w:sz w:val="28"/>
          <w:szCs w:val="28"/>
        </w:rPr>
        <w:t xml:space="preserve"> контроля могут быть приняты следующие решения:</w:t>
      </w:r>
    </w:p>
    <w:p w:rsidR="00AF5550" w:rsidRPr="00AF5550" w:rsidRDefault="00AF5550" w:rsidP="00AF5550">
      <w:pPr>
        <w:autoSpaceDE w:val="0"/>
        <w:autoSpaceDN w:val="0"/>
        <w:adjustRightInd w:val="0"/>
        <w:ind w:firstLine="709"/>
        <w:jc w:val="both"/>
        <w:rPr>
          <w:sz w:val="28"/>
          <w:szCs w:val="28"/>
        </w:rPr>
      </w:pPr>
      <w:r w:rsidRPr="00AF5550">
        <w:rPr>
          <w:sz w:val="28"/>
          <w:szCs w:val="28"/>
        </w:rPr>
        <w:t xml:space="preserve">1) решение о проведении внепланового контрольного мероприятия в соответствии со </w:t>
      </w:r>
      <w:hyperlink r:id="rId10" w:history="1">
        <w:r w:rsidRPr="00AF5550">
          <w:rPr>
            <w:sz w:val="28"/>
            <w:szCs w:val="28"/>
          </w:rPr>
          <w:t>статьей 60</w:t>
        </w:r>
      </w:hyperlink>
      <w:r w:rsidRPr="00AF5550">
        <w:rPr>
          <w:sz w:val="28"/>
          <w:szCs w:val="28"/>
        </w:rPr>
        <w:t xml:space="preserve"> Федерального закона от 31.07.2020 г. № 248-ФЗ;</w:t>
      </w:r>
    </w:p>
    <w:p w:rsidR="00AF5550" w:rsidRPr="00AF5550" w:rsidRDefault="00AF5550" w:rsidP="00AF5550">
      <w:pPr>
        <w:autoSpaceDE w:val="0"/>
        <w:autoSpaceDN w:val="0"/>
        <w:adjustRightInd w:val="0"/>
        <w:ind w:firstLine="709"/>
        <w:jc w:val="both"/>
        <w:rPr>
          <w:sz w:val="28"/>
          <w:szCs w:val="28"/>
        </w:rPr>
      </w:pPr>
      <w:r w:rsidRPr="00AF5550">
        <w:rPr>
          <w:sz w:val="28"/>
          <w:szCs w:val="28"/>
        </w:rPr>
        <w:t>2) решение об объявлении предостережения.</w:t>
      </w:r>
    </w:p>
    <w:p w:rsidR="00AF5550" w:rsidRPr="00AF5550" w:rsidRDefault="00AF5550" w:rsidP="00AF5550">
      <w:pPr>
        <w:autoSpaceDE w:val="0"/>
        <w:autoSpaceDN w:val="0"/>
        <w:adjustRightInd w:val="0"/>
        <w:ind w:firstLine="709"/>
        <w:jc w:val="both"/>
        <w:rPr>
          <w:bCs/>
          <w:iCs/>
          <w:sz w:val="28"/>
          <w:szCs w:val="28"/>
        </w:rPr>
      </w:pPr>
      <w:r w:rsidRPr="00AF5550">
        <w:rPr>
          <w:sz w:val="28"/>
          <w:szCs w:val="28"/>
        </w:rPr>
        <w:t xml:space="preserve">31. </w:t>
      </w:r>
      <w:r w:rsidRPr="00AF5550">
        <w:rPr>
          <w:bCs/>
          <w:iCs/>
          <w:sz w:val="28"/>
          <w:szCs w:val="28"/>
        </w:rPr>
        <w:t xml:space="preserve">По результатам проведения выездного обследования могут быть приняты решения, предусмотренные </w:t>
      </w:r>
      <w:hyperlink r:id="rId11" w:history="1">
        <w:r w:rsidRPr="00AF5550">
          <w:rPr>
            <w:bCs/>
            <w:iCs/>
            <w:sz w:val="28"/>
            <w:szCs w:val="28"/>
          </w:rPr>
          <w:t xml:space="preserve">пунктами </w:t>
        </w:r>
      </w:hyperlink>
      <w:r w:rsidRPr="00AF5550">
        <w:rPr>
          <w:bCs/>
          <w:iCs/>
          <w:sz w:val="28"/>
          <w:szCs w:val="28"/>
        </w:rPr>
        <w:t xml:space="preserve">3-5 части 2 статьи 90 </w:t>
      </w:r>
      <w:r w:rsidRPr="00AF5550">
        <w:rPr>
          <w:sz w:val="28"/>
          <w:szCs w:val="28"/>
        </w:rPr>
        <w:t>Федера</w:t>
      </w:r>
      <w:r w:rsidR="0008365F">
        <w:rPr>
          <w:sz w:val="28"/>
          <w:szCs w:val="28"/>
        </w:rPr>
        <w:t xml:space="preserve">льного закона от 31.07.2020 г. </w:t>
      </w:r>
      <w:r w:rsidRPr="00AF5550">
        <w:rPr>
          <w:sz w:val="28"/>
          <w:szCs w:val="28"/>
        </w:rPr>
        <w:t>№ 248-ФЗ</w:t>
      </w:r>
      <w:r w:rsidRPr="00AF5550">
        <w:rPr>
          <w:bCs/>
          <w:iCs/>
          <w:sz w:val="28"/>
          <w:szCs w:val="28"/>
        </w:rPr>
        <w:t>.</w:t>
      </w:r>
    </w:p>
    <w:p w:rsidR="00AF5550" w:rsidRDefault="00AF5550" w:rsidP="00AF5550">
      <w:pPr>
        <w:autoSpaceDE w:val="0"/>
        <w:autoSpaceDN w:val="0"/>
        <w:adjustRightInd w:val="0"/>
        <w:ind w:firstLine="709"/>
        <w:jc w:val="center"/>
        <w:rPr>
          <w:sz w:val="28"/>
          <w:szCs w:val="28"/>
        </w:rPr>
      </w:pPr>
    </w:p>
    <w:p w:rsidR="00AF5550" w:rsidRPr="00AF5550" w:rsidRDefault="00AF5550" w:rsidP="00AF5550">
      <w:pPr>
        <w:autoSpaceDE w:val="0"/>
        <w:autoSpaceDN w:val="0"/>
        <w:adjustRightInd w:val="0"/>
        <w:ind w:firstLine="709"/>
        <w:jc w:val="center"/>
        <w:rPr>
          <w:sz w:val="28"/>
          <w:szCs w:val="28"/>
        </w:rPr>
      </w:pPr>
    </w:p>
    <w:p w:rsidR="00AF5550" w:rsidRPr="00556CE9" w:rsidRDefault="00AF5550" w:rsidP="00AF5550">
      <w:pPr>
        <w:autoSpaceDE w:val="0"/>
        <w:autoSpaceDN w:val="0"/>
        <w:adjustRightInd w:val="0"/>
        <w:ind w:firstLine="709"/>
        <w:jc w:val="center"/>
        <w:rPr>
          <w:sz w:val="28"/>
          <w:szCs w:val="28"/>
        </w:rPr>
      </w:pPr>
      <w:r w:rsidRPr="00556CE9">
        <w:rPr>
          <w:sz w:val="28"/>
          <w:szCs w:val="28"/>
        </w:rPr>
        <w:t>V. Обжалование решений контрольного органа, действий (бездействия) его должностных лиц</w:t>
      </w:r>
    </w:p>
    <w:p w:rsidR="00AF5550" w:rsidRPr="000F5420" w:rsidRDefault="00AF5550" w:rsidP="000F5420">
      <w:pPr>
        <w:autoSpaceDE w:val="0"/>
        <w:autoSpaceDN w:val="0"/>
        <w:adjustRightInd w:val="0"/>
        <w:ind w:firstLine="709"/>
        <w:jc w:val="both"/>
        <w:rPr>
          <w:sz w:val="28"/>
          <w:szCs w:val="28"/>
        </w:rPr>
      </w:pPr>
    </w:p>
    <w:p w:rsidR="00AF5550" w:rsidRPr="000F5420" w:rsidRDefault="00AF5550" w:rsidP="000F5420">
      <w:pPr>
        <w:autoSpaceDE w:val="0"/>
        <w:autoSpaceDN w:val="0"/>
        <w:adjustRightInd w:val="0"/>
        <w:ind w:firstLine="709"/>
        <w:jc w:val="both"/>
        <w:rPr>
          <w:sz w:val="28"/>
          <w:szCs w:val="28"/>
        </w:rPr>
      </w:pPr>
      <w:r w:rsidRPr="000F5420">
        <w:rPr>
          <w:sz w:val="28"/>
          <w:szCs w:val="28"/>
        </w:rPr>
        <w:t>32.</w:t>
      </w:r>
      <w:r w:rsidR="000F5420">
        <w:rPr>
          <w:sz w:val="28"/>
          <w:szCs w:val="28"/>
        </w:rPr>
        <w:t xml:space="preserve"> </w:t>
      </w:r>
      <w:r w:rsidRPr="000F5420">
        <w:rPr>
          <w:sz w:val="28"/>
          <w:szCs w:val="28"/>
        </w:rPr>
        <w:t>Решения и действия (бездействие) должностных лиц, осуществляющих муниципальный контроль, могут быть обжалованы в административном и судебном порядке, установленном законодательством Российской Федерации.</w:t>
      </w:r>
    </w:p>
    <w:p w:rsidR="00AF5550" w:rsidRPr="000F5420" w:rsidRDefault="00AF5550" w:rsidP="000F5420">
      <w:pPr>
        <w:pStyle w:val="ConsPlusNormal"/>
        <w:ind w:firstLine="709"/>
        <w:jc w:val="both"/>
      </w:pPr>
      <w:r w:rsidRPr="000F5420">
        <w:rPr>
          <w:rFonts w:ascii="Times New Roman" w:hAnsi="Times New Roman" w:cs="Times New Roman"/>
          <w:sz w:val="28"/>
          <w:szCs w:val="28"/>
        </w:rPr>
        <w:t>Контролируемые лица, права и законные интересы которых, по их мнению, были непосредственно нарушены в рамках о</w:t>
      </w:r>
      <w:r w:rsidR="00206B8A">
        <w:rPr>
          <w:rFonts w:ascii="Times New Roman" w:hAnsi="Times New Roman" w:cs="Times New Roman"/>
          <w:sz w:val="28"/>
          <w:szCs w:val="28"/>
        </w:rPr>
        <w:t xml:space="preserve">существления государственного </w:t>
      </w:r>
      <w:r w:rsidRPr="000F5420">
        <w:rPr>
          <w:rFonts w:ascii="Times New Roman" w:hAnsi="Times New Roman" w:cs="Times New Roman"/>
          <w:sz w:val="28"/>
          <w:szCs w:val="28"/>
        </w:rPr>
        <w:t>надзора, имеют право на досудебное обжалование:</w:t>
      </w:r>
    </w:p>
    <w:p w:rsidR="00AF5550" w:rsidRPr="000F5420" w:rsidRDefault="00AF5550" w:rsidP="000F5420">
      <w:pPr>
        <w:pStyle w:val="ConsPlusNormal"/>
        <w:ind w:firstLine="709"/>
        <w:jc w:val="both"/>
      </w:pPr>
      <w:r w:rsidRPr="000F5420">
        <w:rPr>
          <w:rFonts w:ascii="Times New Roman" w:hAnsi="Times New Roman" w:cs="Times New Roman"/>
          <w:sz w:val="28"/>
          <w:szCs w:val="28"/>
        </w:rPr>
        <w:t>1) решений о проведении контрольных мероприятий;</w:t>
      </w:r>
    </w:p>
    <w:p w:rsidR="00AF5550" w:rsidRPr="000F5420" w:rsidRDefault="00AF5550" w:rsidP="000F5420">
      <w:pPr>
        <w:pStyle w:val="ConsPlusNormal"/>
        <w:ind w:firstLine="709"/>
        <w:jc w:val="both"/>
      </w:pPr>
      <w:r w:rsidRPr="000F5420">
        <w:rPr>
          <w:rFonts w:ascii="Times New Roman" w:hAnsi="Times New Roman" w:cs="Times New Roman"/>
          <w:sz w:val="28"/>
          <w:szCs w:val="28"/>
        </w:rPr>
        <w:t>2) актов контрольных (надзорных) мероприятий, предписаний об устранении выявленных нарушений;</w:t>
      </w:r>
    </w:p>
    <w:p w:rsidR="00AF5550" w:rsidRPr="000F5420" w:rsidRDefault="00AF5550" w:rsidP="000F5420">
      <w:pPr>
        <w:pStyle w:val="ConsPlusNormal"/>
        <w:ind w:firstLine="709"/>
        <w:jc w:val="both"/>
      </w:pPr>
      <w:r w:rsidRPr="000F5420">
        <w:rPr>
          <w:rFonts w:ascii="Times New Roman" w:hAnsi="Times New Roman" w:cs="Times New Roman"/>
          <w:sz w:val="28"/>
          <w:szCs w:val="28"/>
        </w:rPr>
        <w:t>3) действий (бездействия) должностных лиц, уполномоченны</w:t>
      </w:r>
      <w:r w:rsidRPr="000F5420">
        <w:rPr>
          <w:rFonts w:ascii="Times New Roman" w:hAnsi="Times New Roman" w:cs="Times New Roman"/>
          <w:sz w:val="28"/>
          <w:szCs w:val="28"/>
          <w:lang w:eastAsia="zh-CN"/>
        </w:rPr>
        <w:t>х</w:t>
      </w:r>
      <w:r w:rsidRPr="000F5420">
        <w:rPr>
          <w:rFonts w:ascii="Times New Roman" w:hAnsi="Times New Roman" w:cs="Times New Roman"/>
          <w:sz w:val="28"/>
          <w:szCs w:val="28"/>
        </w:rPr>
        <w:t xml:space="preserve"> осуществлять муниципальный контроль в рамках контрольных (надзорных) мероприятий.</w:t>
      </w:r>
    </w:p>
    <w:p w:rsidR="00AF5550" w:rsidRPr="000F5420" w:rsidRDefault="00AF5550" w:rsidP="000F5420">
      <w:pPr>
        <w:pStyle w:val="ConsPlusNormal"/>
        <w:ind w:firstLine="709"/>
        <w:jc w:val="both"/>
        <w:rPr>
          <w:rFonts w:ascii="Times New Roman" w:hAnsi="Times New Roman" w:cs="Times New Roman"/>
          <w:sz w:val="28"/>
          <w:szCs w:val="28"/>
        </w:rPr>
      </w:pPr>
      <w:r w:rsidRPr="000F5420">
        <w:rPr>
          <w:rFonts w:ascii="Times New Roman" w:hAnsi="Times New Roman" w:cs="Times New Roman"/>
          <w:sz w:val="28"/>
          <w:szCs w:val="28"/>
        </w:rPr>
        <w:t>Жалоба подается контролируемым лицом в уполномоченный орган, в том числе в электронном виде с использованием Единого портала государственных и муниципальных услуг.</w:t>
      </w:r>
    </w:p>
    <w:p w:rsidR="00AF5550" w:rsidRPr="000F5420" w:rsidRDefault="00AF5550" w:rsidP="000F5420">
      <w:pPr>
        <w:pStyle w:val="ConsPlusNormal"/>
        <w:ind w:firstLine="709"/>
        <w:jc w:val="both"/>
      </w:pPr>
      <w:r w:rsidRPr="000F5420">
        <w:rPr>
          <w:rFonts w:ascii="Times New Roman" w:hAnsi="Times New Roman" w:cs="Times New Roman"/>
          <w:sz w:val="28"/>
          <w:szCs w:val="28"/>
        </w:rPr>
        <w:lastRenderedPageBreak/>
        <w:t>Жалоба на решение органа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AF5550" w:rsidRPr="000F5420" w:rsidRDefault="00AF5550" w:rsidP="000F5420">
      <w:pPr>
        <w:pStyle w:val="ConsPlusNormal"/>
        <w:ind w:firstLine="709"/>
        <w:jc w:val="both"/>
      </w:pPr>
      <w:r w:rsidRPr="000F5420">
        <w:rPr>
          <w:rFonts w:ascii="Times New Roman" w:hAnsi="Times New Roman" w:cs="Times New Roman"/>
          <w:sz w:val="28"/>
          <w:szCs w:val="28"/>
        </w:rPr>
        <w:t>Жалоба на предписание уполномоченного органа может быть подана в течение десяти рабочих дней с момента получения контролируемым лицом предписания.</w:t>
      </w:r>
    </w:p>
    <w:p w:rsidR="00AF5550" w:rsidRPr="000F5420" w:rsidRDefault="00AF5550" w:rsidP="000F5420">
      <w:pPr>
        <w:pStyle w:val="ConsPlusNormal"/>
        <w:ind w:firstLine="709"/>
        <w:jc w:val="both"/>
      </w:pPr>
      <w:r w:rsidRPr="000F5420">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AF5550" w:rsidRPr="000F5420" w:rsidRDefault="00AF5550" w:rsidP="000F5420">
      <w:pPr>
        <w:pStyle w:val="ConsPlusNormal"/>
        <w:ind w:firstLine="709"/>
        <w:jc w:val="both"/>
      </w:pPr>
      <w:r w:rsidRPr="000F5420">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F5550" w:rsidRPr="000F5420" w:rsidRDefault="00AF5550" w:rsidP="000F5420">
      <w:pPr>
        <w:pStyle w:val="ConsPlusNormal"/>
        <w:ind w:firstLine="709"/>
        <w:jc w:val="both"/>
      </w:pPr>
      <w:r w:rsidRPr="000F5420">
        <w:rPr>
          <w:rFonts w:ascii="Times New Roman" w:hAnsi="Times New Roman" w:cs="Times New Roman"/>
          <w:sz w:val="28"/>
          <w:szCs w:val="28"/>
        </w:rPr>
        <w:t xml:space="preserve">Жалоба на решение уполномоченного органа, действия (бездействие) его должностных лиц рассматривается </w:t>
      </w:r>
      <w:r w:rsidRPr="000F5420">
        <w:rPr>
          <w:rFonts w:ascii="Times New Roman" w:hAnsi="Times New Roman" w:cs="Times New Roman"/>
          <w:sz w:val="28"/>
          <w:szCs w:val="28"/>
          <w:lang w:eastAsia="zh-CN"/>
        </w:rPr>
        <w:t xml:space="preserve">главой </w:t>
      </w:r>
      <w:r w:rsidRPr="000F5420">
        <w:rPr>
          <w:rFonts w:ascii="Times New Roman" w:hAnsi="Times New Roman" w:cs="Times New Roman"/>
          <w:sz w:val="28"/>
          <w:szCs w:val="28"/>
        </w:rPr>
        <w:t>(заместител</w:t>
      </w:r>
      <w:r w:rsidRPr="000F5420">
        <w:rPr>
          <w:rFonts w:ascii="Times New Roman" w:hAnsi="Times New Roman" w:cs="Times New Roman"/>
          <w:sz w:val="28"/>
          <w:szCs w:val="28"/>
          <w:lang w:eastAsia="zh-CN"/>
        </w:rPr>
        <w:t>ем</w:t>
      </w:r>
      <w:r w:rsidRPr="000F5420">
        <w:rPr>
          <w:rFonts w:ascii="Times New Roman" w:hAnsi="Times New Roman" w:cs="Times New Roman"/>
          <w:sz w:val="28"/>
          <w:szCs w:val="28"/>
        </w:rPr>
        <w:t xml:space="preserve"> </w:t>
      </w:r>
      <w:r w:rsidRPr="000F5420">
        <w:rPr>
          <w:rFonts w:ascii="Times New Roman" w:hAnsi="Times New Roman" w:cs="Times New Roman"/>
          <w:sz w:val="28"/>
          <w:szCs w:val="28"/>
          <w:lang w:eastAsia="zh-CN"/>
        </w:rPr>
        <w:t>главы</w:t>
      </w:r>
      <w:r w:rsidRPr="000F5420">
        <w:rPr>
          <w:rFonts w:ascii="Times New Roman" w:hAnsi="Times New Roman" w:cs="Times New Roman"/>
          <w:sz w:val="28"/>
          <w:szCs w:val="28"/>
        </w:rPr>
        <w:t>) Администрации города Троицка в срок, не превышающий двадцать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десять календарных дней.</w:t>
      </w:r>
    </w:p>
    <w:p w:rsidR="00AF5550" w:rsidRDefault="00AF5550" w:rsidP="000F5420">
      <w:pPr>
        <w:ind w:firstLine="709"/>
        <w:jc w:val="center"/>
        <w:rPr>
          <w:sz w:val="28"/>
          <w:szCs w:val="28"/>
        </w:rPr>
      </w:pPr>
    </w:p>
    <w:p w:rsidR="000F5420" w:rsidRPr="000F5420" w:rsidRDefault="000F5420" w:rsidP="000F5420">
      <w:pPr>
        <w:ind w:firstLine="709"/>
        <w:jc w:val="center"/>
        <w:rPr>
          <w:sz w:val="28"/>
          <w:szCs w:val="28"/>
        </w:rPr>
      </w:pPr>
    </w:p>
    <w:p w:rsidR="00AF5550" w:rsidRPr="00556CE9" w:rsidRDefault="00AF5550" w:rsidP="00AF5550">
      <w:pPr>
        <w:ind w:firstLine="709"/>
        <w:jc w:val="center"/>
        <w:rPr>
          <w:rFonts w:eastAsia="Calibri"/>
          <w:bCs/>
          <w:i/>
          <w:sz w:val="28"/>
          <w:szCs w:val="28"/>
        </w:rPr>
      </w:pPr>
      <w:r w:rsidRPr="00556CE9">
        <w:rPr>
          <w:bCs/>
          <w:sz w:val="28"/>
          <w:szCs w:val="28"/>
          <w:lang w:val="en-US"/>
        </w:rPr>
        <w:t>V</w:t>
      </w:r>
      <w:r w:rsidRPr="00556CE9">
        <w:rPr>
          <w:bCs/>
          <w:sz w:val="28"/>
          <w:szCs w:val="28"/>
        </w:rPr>
        <w:t>I</w:t>
      </w:r>
      <w:proofErr w:type="gramStart"/>
      <w:r w:rsidRPr="00556CE9">
        <w:rPr>
          <w:bCs/>
          <w:sz w:val="28"/>
          <w:szCs w:val="28"/>
        </w:rPr>
        <w:t xml:space="preserve">. </w:t>
      </w:r>
      <w:r w:rsidRPr="00556CE9">
        <w:rPr>
          <w:rFonts w:eastAsia="Calibri"/>
          <w:bCs/>
          <w:i/>
          <w:sz w:val="28"/>
          <w:szCs w:val="28"/>
        </w:rPr>
        <w:t xml:space="preserve"> </w:t>
      </w:r>
      <w:r w:rsidRPr="00556CE9">
        <w:rPr>
          <w:bCs/>
          <w:sz w:val="28"/>
          <w:szCs w:val="28"/>
        </w:rPr>
        <w:t>Переходные</w:t>
      </w:r>
      <w:proofErr w:type="gramEnd"/>
      <w:r w:rsidRPr="00556CE9">
        <w:rPr>
          <w:bCs/>
          <w:sz w:val="28"/>
          <w:szCs w:val="28"/>
        </w:rPr>
        <w:t xml:space="preserve"> положения</w:t>
      </w:r>
    </w:p>
    <w:p w:rsidR="00AF5550" w:rsidRPr="00CF0854" w:rsidRDefault="00AF5550" w:rsidP="00AF5550">
      <w:pPr>
        <w:ind w:firstLine="709"/>
        <w:jc w:val="center"/>
        <w:rPr>
          <w:b/>
          <w:sz w:val="28"/>
          <w:szCs w:val="28"/>
        </w:rPr>
      </w:pPr>
    </w:p>
    <w:p w:rsidR="00AF5550" w:rsidRPr="00CF0854" w:rsidRDefault="00AF5550" w:rsidP="00DE493D">
      <w:pPr>
        <w:ind w:firstLine="709"/>
        <w:jc w:val="both"/>
        <w:rPr>
          <w:b/>
          <w:sz w:val="28"/>
          <w:szCs w:val="28"/>
        </w:rPr>
      </w:pPr>
      <w:r w:rsidRPr="00CF0854">
        <w:rPr>
          <w:sz w:val="28"/>
          <w:szCs w:val="28"/>
        </w:rPr>
        <w:t>3</w:t>
      </w:r>
      <w:r>
        <w:rPr>
          <w:sz w:val="28"/>
          <w:szCs w:val="28"/>
        </w:rPr>
        <w:t>3</w:t>
      </w:r>
      <w:r w:rsidRPr="00CF0854">
        <w:rPr>
          <w:sz w:val="28"/>
          <w:szCs w:val="28"/>
        </w:rPr>
        <w:t xml:space="preserve">. </w:t>
      </w:r>
      <w:proofErr w:type="gramStart"/>
      <w:r w:rsidRPr="00CF0854">
        <w:rPr>
          <w:sz w:val="28"/>
          <w:szCs w:val="28"/>
        </w:rPr>
        <w:t xml:space="preserve">До 31 декабря 2023 года подготовка </w:t>
      </w:r>
      <w:r>
        <w:rPr>
          <w:sz w:val="28"/>
          <w:szCs w:val="28"/>
        </w:rPr>
        <w:t>уполномоченным органом</w:t>
      </w:r>
      <w:r w:rsidRPr="00CF0854">
        <w:rPr>
          <w:sz w:val="28"/>
          <w:szCs w:val="28"/>
        </w:rPr>
        <w:t xml:space="preserve"> в ходе осуществления муниципального</w:t>
      </w:r>
      <w:r>
        <w:rPr>
          <w:sz w:val="28"/>
          <w:szCs w:val="28"/>
        </w:rPr>
        <w:t xml:space="preserve"> </w:t>
      </w:r>
      <w:r w:rsidRPr="00CF0854">
        <w:rPr>
          <w:sz w:val="28"/>
          <w:szCs w:val="28"/>
        </w:rPr>
        <w:t xml:space="preserve">контроля документов, информирование контролируемых лиц о совершаемых должностными лицами </w:t>
      </w:r>
      <w:r>
        <w:rPr>
          <w:sz w:val="28"/>
          <w:szCs w:val="28"/>
        </w:rPr>
        <w:t>уполномоченного органа</w:t>
      </w:r>
      <w:r w:rsidRPr="00CF0854">
        <w:rPr>
          <w:sz w:val="28"/>
          <w:szCs w:val="28"/>
        </w:rPr>
        <w:t xml:space="preserve"> действиях и принимаемых решениях, обмен документами и сведениями с контролируемыми лицами осуществляется на бумажном носителе.</w:t>
      </w:r>
      <w:proofErr w:type="gramEnd"/>
    </w:p>
    <w:p w:rsidR="00AF5550" w:rsidRPr="00CF0854" w:rsidRDefault="00AF5550" w:rsidP="00324741">
      <w:pPr>
        <w:autoSpaceDE w:val="0"/>
        <w:autoSpaceDN w:val="0"/>
        <w:adjustRightInd w:val="0"/>
        <w:jc w:val="both"/>
        <w:rPr>
          <w:sz w:val="28"/>
          <w:szCs w:val="28"/>
        </w:rPr>
      </w:pPr>
    </w:p>
    <w:p w:rsidR="00DE493D" w:rsidRPr="00556CE9" w:rsidRDefault="00DE493D" w:rsidP="00AF5550">
      <w:pPr>
        <w:autoSpaceDE w:val="0"/>
        <w:autoSpaceDN w:val="0"/>
        <w:adjustRightInd w:val="0"/>
        <w:ind w:firstLine="709"/>
        <w:jc w:val="both"/>
        <w:rPr>
          <w:iCs/>
          <w:sz w:val="28"/>
          <w:szCs w:val="28"/>
        </w:rPr>
      </w:pPr>
    </w:p>
    <w:p w:rsidR="00AF5550" w:rsidRPr="00556CE9" w:rsidRDefault="00AF5550" w:rsidP="00AF5550">
      <w:pPr>
        <w:autoSpaceDE w:val="0"/>
        <w:autoSpaceDN w:val="0"/>
        <w:adjustRightInd w:val="0"/>
        <w:ind w:firstLine="709"/>
        <w:jc w:val="center"/>
        <w:rPr>
          <w:iCs/>
          <w:sz w:val="28"/>
          <w:szCs w:val="28"/>
        </w:rPr>
      </w:pPr>
      <w:r w:rsidRPr="00556CE9">
        <w:rPr>
          <w:iCs/>
          <w:sz w:val="28"/>
          <w:szCs w:val="28"/>
        </w:rPr>
        <w:t>VII. Ключевые показатели вида контроля и их целевые значения</w:t>
      </w:r>
    </w:p>
    <w:p w:rsidR="00AF5550" w:rsidRPr="00CF0854" w:rsidRDefault="00AF5550" w:rsidP="00DE493D">
      <w:pPr>
        <w:ind w:firstLine="709"/>
        <w:jc w:val="both"/>
        <w:rPr>
          <w:sz w:val="28"/>
          <w:szCs w:val="28"/>
        </w:rPr>
      </w:pPr>
    </w:p>
    <w:p w:rsidR="00AF5550" w:rsidRPr="00CF0854" w:rsidRDefault="00324741" w:rsidP="00DE493D">
      <w:pPr>
        <w:autoSpaceDE w:val="0"/>
        <w:autoSpaceDN w:val="0"/>
        <w:adjustRightInd w:val="0"/>
        <w:ind w:firstLine="709"/>
        <w:jc w:val="both"/>
        <w:rPr>
          <w:sz w:val="28"/>
          <w:szCs w:val="28"/>
        </w:rPr>
      </w:pPr>
      <w:r>
        <w:rPr>
          <w:sz w:val="28"/>
          <w:szCs w:val="28"/>
        </w:rPr>
        <w:t>34</w:t>
      </w:r>
      <w:r w:rsidR="00AF5550" w:rsidRPr="00CF0854">
        <w:rPr>
          <w:sz w:val="28"/>
          <w:szCs w:val="28"/>
        </w:rPr>
        <w:t xml:space="preserve">. Оценка результативности и эффективности деятельности </w:t>
      </w:r>
      <w:r w:rsidR="00AF5550">
        <w:rPr>
          <w:sz w:val="28"/>
          <w:szCs w:val="28"/>
        </w:rPr>
        <w:t>уполномоченного органа</w:t>
      </w:r>
      <w:r w:rsidR="00AF5550" w:rsidRPr="00CF0854">
        <w:rPr>
          <w:sz w:val="28"/>
          <w:szCs w:val="28"/>
        </w:rPr>
        <w:t xml:space="preserve"> осуществляется на основе системы показателей результативности и эффективности муниципального   контроля.</w:t>
      </w:r>
    </w:p>
    <w:p w:rsidR="00AF5550" w:rsidRPr="00CF0854" w:rsidRDefault="00AF5550" w:rsidP="00DE493D">
      <w:pPr>
        <w:pStyle w:val="ab"/>
        <w:ind w:firstLine="709"/>
        <w:jc w:val="both"/>
        <w:rPr>
          <w:rFonts w:ascii="Times New Roman" w:hAnsi="Times New Roman" w:cs="Times New Roman"/>
          <w:sz w:val="28"/>
          <w:szCs w:val="28"/>
        </w:rPr>
      </w:pPr>
      <w:r w:rsidRPr="00CF0854">
        <w:rPr>
          <w:rFonts w:ascii="Times New Roman" w:hAnsi="Times New Roman" w:cs="Times New Roman"/>
          <w:sz w:val="28"/>
          <w:szCs w:val="28"/>
        </w:rPr>
        <w:t>В систему показателей результативности и эффективности деятельности входят:</w:t>
      </w:r>
    </w:p>
    <w:p w:rsidR="00AF5550" w:rsidRPr="00CF0854" w:rsidRDefault="00AF5550" w:rsidP="00DE493D">
      <w:pPr>
        <w:pStyle w:val="ab"/>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w:t>
      </w:r>
      <w:r>
        <w:rPr>
          <w:rFonts w:ascii="Times New Roman" w:hAnsi="Times New Roman" w:cs="Times New Roman"/>
          <w:sz w:val="28"/>
          <w:szCs w:val="28"/>
        </w:rPr>
        <w:t>уполномоченный орган</w:t>
      </w:r>
      <w:r w:rsidRPr="00CF0854">
        <w:rPr>
          <w:rFonts w:ascii="Times New Roman" w:hAnsi="Times New Roman" w:cs="Times New Roman"/>
          <w:sz w:val="28"/>
          <w:szCs w:val="28"/>
        </w:rPr>
        <w:t>;</w:t>
      </w:r>
    </w:p>
    <w:p w:rsidR="00AF5550" w:rsidRPr="00CF0854" w:rsidRDefault="00AF5550" w:rsidP="00DE493D">
      <w:pPr>
        <w:pStyle w:val="ab"/>
        <w:ind w:firstLine="709"/>
        <w:jc w:val="both"/>
        <w:rPr>
          <w:rFonts w:ascii="Times New Roman" w:hAnsi="Times New Roman" w:cs="Times New Roman"/>
          <w:sz w:val="28"/>
          <w:szCs w:val="28"/>
        </w:rPr>
      </w:pPr>
      <w:proofErr w:type="gramStart"/>
      <w:r w:rsidRPr="00CF0854">
        <w:rPr>
          <w:rFonts w:ascii="Times New Roman" w:hAnsi="Times New Roman" w:cs="Times New Roman"/>
          <w:sz w:val="28"/>
          <w:szCs w:val="28"/>
        </w:rPr>
        <w:t xml:space="preserve">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w:t>
      </w:r>
      <w:r w:rsidRPr="00CF0854">
        <w:rPr>
          <w:rFonts w:ascii="Times New Roman" w:hAnsi="Times New Roman" w:cs="Times New Roman"/>
          <w:sz w:val="28"/>
          <w:szCs w:val="28"/>
        </w:rPr>
        <w:lastRenderedPageBreak/>
        <w:t>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AF5550" w:rsidRPr="00CF0854" w:rsidRDefault="00AF5550" w:rsidP="00DE493D">
      <w:pPr>
        <w:ind w:firstLine="709"/>
        <w:jc w:val="both"/>
        <w:rPr>
          <w:sz w:val="28"/>
          <w:szCs w:val="28"/>
        </w:rPr>
      </w:pPr>
      <w:r w:rsidRPr="00556CE9">
        <w:rPr>
          <w:sz w:val="28"/>
          <w:szCs w:val="28"/>
        </w:rPr>
        <w:t>3</w:t>
      </w:r>
      <w:r w:rsidR="00324741">
        <w:rPr>
          <w:sz w:val="28"/>
          <w:szCs w:val="28"/>
        </w:rPr>
        <w:t>5</w:t>
      </w:r>
      <w:r w:rsidRPr="00CF0854">
        <w:rPr>
          <w:sz w:val="28"/>
          <w:szCs w:val="28"/>
        </w:rPr>
        <w:t>. Ключевыми показателями муниципального контроля являются:</w:t>
      </w:r>
    </w:p>
    <w:p w:rsidR="00AF5550" w:rsidRPr="007A1A3A" w:rsidRDefault="00AF5550" w:rsidP="00DE493D">
      <w:pPr>
        <w:ind w:firstLine="709"/>
        <w:jc w:val="both"/>
        <w:rPr>
          <w:sz w:val="28"/>
          <w:szCs w:val="28"/>
        </w:rPr>
      </w:pPr>
      <w:r>
        <w:rPr>
          <w:sz w:val="28"/>
          <w:szCs w:val="28"/>
        </w:rPr>
        <w:t>п</w:t>
      </w:r>
      <w:r w:rsidRPr="007A1A3A">
        <w:rPr>
          <w:sz w:val="28"/>
          <w:szCs w:val="28"/>
        </w:rPr>
        <w:t xml:space="preserve">ричинение вреда (ущерба) жизни человека вследствие несоблюдения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 а также требований к осуществлению работ по капитальному ремонту, ремонту и содержанию автомобильных дорог общего пользования (число погибших в ДТП при движении по принятому в эксплуатацию примыканию, а так же </w:t>
      </w:r>
      <w:proofErr w:type="gramStart"/>
      <w:r w:rsidRPr="007A1A3A">
        <w:rPr>
          <w:sz w:val="28"/>
          <w:szCs w:val="28"/>
        </w:rPr>
        <w:t>в следствии</w:t>
      </w:r>
      <w:proofErr w:type="gramEnd"/>
      <w:r w:rsidRPr="007A1A3A">
        <w:rPr>
          <w:sz w:val="28"/>
          <w:szCs w:val="28"/>
        </w:rPr>
        <w:t xml:space="preserve"> некачественного ремонта, и содержания автомобильных дорог общего пользования (рассчитывается в процентном соотношении на 10 000 населения); </w:t>
      </w:r>
    </w:p>
    <w:p w:rsidR="00AF5550" w:rsidRPr="007A1A3A" w:rsidRDefault="00AF5550" w:rsidP="00DE493D">
      <w:pPr>
        <w:ind w:firstLine="709"/>
        <w:jc w:val="both"/>
        <w:rPr>
          <w:sz w:val="28"/>
          <w:szCs w:val="28"/>
        </w:rPr>
      </w:pPr>
      <w:r>
        <w:rPr>
          <w:sz w:val="28"/>
          <w:szCs w:val="28"/>
        </w:rPr>
        <w:t>м</w:t>
      </w:r>
      <w:r w:rsidRPr="007A1A3A">
        <w:rPr>
          <w:sz w:val="28"/>
          <w:szCs w:val="28"/>
        </w:rPr>
        <w:t>атериальный ущерб, причиненный гражданам при осуществлении деятельности на автомобильных дорогах муниципального значения (рассчитывается в процентном соотношении на 10 000 населения);</w:t>
      </w:r>
    </w:p>
    <w:p w:rsidR="00AF5550" w:rsidRPr="007A1A3A" w:rsidRDefault="00AF5550" w:rsidP="00DE493D">
      <w:pPr>
        <w:ind w:firstLine="709"/>
        <w:jc w:val="both"/>
        <w:rPr>
          <w:sz w:val="28"/>
          <w:szCs w:val="28"/>
        </w:rPr>
      </w:pPr>
      <w:r>
        <w:rPr>
          <w:sz w:val="28"/>
          <w:szCs w:val="28"/>
        </w:rPr>
        <w:t>м</w:t>
      </w:r>
      <w:r w:rsidRPr="007A1A3A">
        <w:rPr>
          <w:sz w:val="28"/>
          <w:szCs w:val="28"/>
        </w:rPr>
        <w:t>атериальный ущерб, причиненный гражданам вследствие несоблюдения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AF5550" w:rsidRPr="007A1A3A" w:rsidRDefault="00AF5550" w:rsidP="00DE493D">
      <w:pPr>
        <w:ind w:firstLine="709"/>
        <w:jc w:val="both"/>
        <w:rPr>
          <w:sz w:val="28"/>
          <w:szCs w:val="28"/>
        </w:rPr>
      </w:pPr>
      <w:r>
        <w:rPr>
          <w:sz w:val="28"/>
          <w:szCs w:val="28"/>
        </w:rPr>
        <w:t>п</w:t>
      </w:r>
      <w:r w:rsidRPr="007A1A3A">
        <w:rPr>
          <w:sz w:val="28"/>
          <w:szCs w:val="28"/>
        </w:rPr>
        <w:t xml:space="preserve">ричинение вреда (ущерба) жизни граждан при осуществлении регулярных перевозок по муниципальным маршрутам (рассчитывается в процентном соотношении на 10 000 населения); </w:t>
      </w:r>
    </w:p>
    <w:p w:rsidR="00AF5550" w:rsidRPr="007A1A3A" w:rsidRDefault="00AF5550" w:rsidP="00DE493D">
      <w:pPr>
        <w:ind w:firstLine="709"/>
        <w:jc w:val="both"/>
        <w:rPr>
          <w:sz w:val="28"/>
          <w:szCs w:val="28"/>
        </w:rPr>
      </w:pPr>
      <w:r>
        <w:rPr>
          <w:sz w:val="28"/>
          <w:szCs w:val="28"/>
        </w:rPr>
        <w:t>п</w:t>
      </w:r>
      <w:r w:rsidRPr="007A1A3A">
        <w:rPr>
          <w:sz w:val="28"/>
          <w:szCs w:val="28"/>
        </w:rPr>
        <w:t xml:space="preserve">ричинение вреда (ущерба) здоровью граждан при осуществлении регулярных перевозок по муниципальным маршрутам (рассчитывается в процентном соотношении на 10 000 населения). </w:t>
      </w:r>
    </w:p>
    <w:p w:rsidR="00AF5550" w:rsidRPr="00CF0854" w:rsidRDefault="00AF5550" w:rsidP="00DE493D">
      <w:pPr>
        <w:autoSpaceDE w:val="0"/>
        <w:autoSpaceDN w:val="0"/>
        <w:adjustRightInd w:val="0"/>
        <w:ind w:firstLine="709"/>
        <w:jc w:val="both"/>
        <w:rPr>
          <w:rFonts w:eastAsia="Calibri"/>
          <w:sz w:val="28"/>
          <w:szCs w:val="28"/>
        </w:rPr>
      </w:pPr>
      <w:r w:rsidRPr="00556CE9">
        <w:rPr>
          <w:rFonts w:eastAsia="Calibri"/>
          <w:sz w:val="28"/>
          <w:szCs w:val="28"/>
        </w:rPr>
        <w:t>3</w:t>
      </w:r>
      <w:r w:rsidR="00324741">
        <w:rPr>
          <w:rFonts w:eastAsia="Calibri"/>
          <w:sz w:val="28"/>
          <w:szCs w:val="28"/>
        </w:rPr>
        <w:t>6</w:t>
      </w:r>
      <w:r w:rsidRPr="00CF0854">
        <w:rPr>
          <w:rFonts w:eastAsia="Calibri"/>
          <w:sz w:val="28"/>
          <w:szCs w:val="28"/>
        </w:rPr>
        <w:t xml:space="preserve">. </w:t>
      </w:r>
      <w:r w:rsidRPr="00CF0854">
        <w:rPr>
          <w:sz w:val="28"/>
          <w:szCs w:val="28"/>
        </w:rPr>
        <w:t xml:space="preserve">Перечень индикативных показателей для муниципального контроля установлен </w:t>
      </w:r>
      <w:r>
        <w:rPr>
          <w:sz w:val="28"/>
          <w:szCs w:val="28"/>
        </w:rPr>
        <w:t xml:space="preserve">в </w:t>
      </w:r>
      <w:r w:rsidRPr="00CF0854">
        <w:rPr>
          <w:sz w:val="28"/>
          <w:szCs w:val="28"/>
        </w:rPr>
        <w:t>приложени</w:t>
      </w:r>
      <w:r>
        <w:rPr>
          <w:sz w:val="28"/>
          <w:szCs w:val="28"/>
        </w:rPr>
        <w:t>и</w:t>
      </w:r>
      <w:r w:rsidRPr="00CF0854">
        <w:rPr>
          <w:sz w:val="28"/>
          <w:szCs w:val="28"/>
        </w:rPr>
        <w:t xml:space="preserve"> 1 к настоящему Положению.</w:t>
      </w:r>
    </w:p>
    <w:p w:rsidR="00AF5550" w:rsidRPr="00CF0854" w:rsidRDefault="00AF5550" w:rsidP="00DE493D">
      <w:pPr>
        <w:autoSpaceDE w:val="0"/>
        <w:autoSpaceDN w:val="0"/>
        <w:adjustRightInd w:val="0"/>
        <w:ind w:firstLine="709"/>
        <w:jc w:val="both"/>
        <w:rPr>
          <w:sz w:val="28"/>
          <w:szCs w:val="28"/>
        </w:rPr>
      </w:pPr>
      <w:r w:rsidRPr="00556CE9">
        <w:rPr>
          <w:sz w:val="28"/>
          <w:szCs w:val="28"/>
        </w:rPr>
        <w:t>3</w:t>
      </w:r>
      <w:r w:rsidR="00324741">
        <w:rPr>
          <w:sz w:val="28"/>
          <w:szCs w:val="28"/>
        </w:rPr>
        <w:t>7</w:t>
      </w:r>
      <w:r w:rsidRPr="00CF0854">
        <w:rPr>
          <w:sz w:val="28"/>
          <w:szCs w:val="28"/>
        </w:rPr>
        <w:t xml:space="preserve">. Целевые (индикативные) значения показателей ежегодно утверждаются </w:t>
      </w:r>
      <w:r>
        <w:rPr>
          <w:sz w:val="28"/>
          <w:szCs w:val="28"/>
        </w:rPr>
        <w:t>распоряжением уполномоченного органа</w:t>
      </w:r>
      <w:r w:rsidRPr="00CF0854">
        <w:rPr>
          <w:sz w:val="28"/>
          <w:szCs w:val="28"/>
        </w:rPr>
        <w:t xml:space="preserve"> и размещаются в сети Интернет на официальном сайте органа муниципального контроля.</w:t>
      </w:r>
    </w:p>
    <w:p w:rsidR="00AF5550" w:rsidRDefault="00AF5550" w:rsidP="00DE493D">
      <w:pPr>
        <w:autoSpaceDE w:val="0"/>
        <w:autoSpaceDN w:val="0"/>
        <w:adjustRightInd w:val="0"/>
        <w:ind w:firstLine="709"/>
        <w:jc w:val="both"/>
        <w:rPr>
          <w:sz w:val="28"/>
          <w:szCs w:val="28"/>
        </w:rPr>
      </w:pPr>
      <w:r w:rsidRPr="00CF0854">
        <w:rPr>
          <w:rFonts w:eastAsia="Calibri"/>
          <w:sz w:val="28"/>
          <w:szCs w:val="28"/>
        </w:rPr>
        <w:t xml:space="preserve">Отчет о достижении </w:t>
      </w:r>
      <w:r w:rsidRPr="00CF0854">
        <w:rPr>
          <w:sz w:val="28"/>
          <w:szCs w:val="28"/>
        </w:rPr>
        <w:t xml:space="preserve">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w:t>
      </w:r>
      <w:proofErr w:type="gramStart"/>
      <w:r w:rsidRPr="00CF0854">
        <w:rPr>
          <w:sz w:val="28"/>
          <w:szCs w:val="28"/>
        </w:rPr>
        <w:t>отчетным</w:t>
      </w:r>
      <w:proofErr w:type="gramEnd"/>
      <w:r w:rsidRPr="00CF0854">
        <w:rPr>
          <w:sz w:val="28"/>
          <w:szCs w:val="28"/>
        </w:rPr>
        <w:t>.</w:t>
      </w:r>
    </w:p>
    <w:p w:rsidR="00DE493D" w:rsidRPr="00CF0854" w:rsidRDefault="00DE493D" w:rsidP="00DE493D">
      <w:pPr>
        <w:autoSpaceDE w:val="0"/>
        <w:autoSpaceDN w:val="0"/>
        <w:adjustRightInd w:val="0"/>
        <w:ind w:firstLine="709"/>
        <w:jc w:val="both"/>
        <w:rPr>
          <w:rFonts w:eastAsia="Calibri"/>
          <w:sz w:val="28"/>
          <w:szCs w:val="28"/>
        </w:rPr>
      </w:pPr>
    </w:p>
    <w:p w:rsidR="00DE493D" w:rsidRDefault="00DE493D">
      <w:pPr>
        <w:spacing w:after="200" w:line="276" w:lineRule="auto"/>
        <w:rPr>
          <w:sz w:val="28"/>
          <w:szCs w:val="28"/>
        </w:rPr>
      </w:pPr>
      <w:r>
        <w:rPr>
          <w:sz w:val="28"/>
          <w:szCs w:val="28"/>
        </w:rPr>
        <w:br w:type="page"/>
      </w:r>
    </w:p>
    <w:p w:rsidR="00AF5550" w:rsidRDefault="00AF5550" w:rsidP="005D75D9">
      <w:pPr>
        <w:ind w:left="4962"/>
        <w:jc w:val="center"/>
        <w:rPr>
          <w:sz w:val="28"/>
          <w:szCs w:val="28"/>
        </w:rPr>
      </w:pPr>
      <w:r>
        <w:rPr>
          <w:sz w:val="28"/>
          <w:szCs w:val="28"/>
        </w:rPr>
        <w:lastRenderedPageBreak/>
        <w:t>ПРИЛОЖЕНИЕ 1</w:t>
      </w:r>
    </w:p>
    <w:p w:rsidR="00AF5550" w:rsidRDefault="00AF5550" w:rsidP="005D75D9">
      <w:pPr>
        <w:ind w:left="4962"/>
        <w:jc w:val="both"/>
        <w:rPr>
          <w:sz w:val="28"/>
          <w:szCs w:val="28"/>
        </w:rPr>
      </w:pPr>
      <w:r>
        <w:rPr>
          <w:sz w:val="28"/>
          <w:szCs w:val="28"/>
        </w:rPr>
        <w:t xml:space="preserve">к Положению о муниципальном </w:t>
      </w:r>
      <w:proofErr w:type="spellStart"/>
      <w:proofErr w:type="gramStart"/>
      <w:r>
        <w:rPr>
          <w:sz w:val="28"/>
          <w:szCs w:val="28"/>
        </w:rPr>
        <w:t>конт</w:t>
      </w:r>
      <w:proofErr w:type="spellEnd"/>
      <w:r w:rsidR="005D75D9">
        <w:rPr>
          <w:sz w:val="28"/>
          <w:szCs w:val="28"/>
        </w:rPr>
        <w:t>-</w:t>
      </w:r>
      <w:r>
        <w:rPr>
          <w:sz w:val="28"/>
          <w:szCs w:val="28"/>
        </w:rPr>
        <w:t>роле</w:t>
      </w:r>
      <w:proofErr w:type="gramEnd"/>
      <w:r>
        <w:rPr>
          <w:sz w:val="28"/>
          <w:szCs w:val="28"/>
        </w:rPr>
        <w:t xml:space="preserve"> на автомобильном транспорте, городском наземном электрическом транспорте и в дорожном хозяйстве на территории Троицкого городского округа</w:t>
      </w:r>
    </w:p>
    <w:p w:rsidR="00AF5550" w:rsidRDefault="00AF5550" w:rsidP="009C016D">
      <w:pPr>
        <w:jc w:val="both"/>
        <w:rPr>
          <w:sz w:val="28"/>
          <w:szCs w:val="28"/>
        </w:rPr>
      </w:pPr>
    </w:p>
    <w:p w:rsidR="009C016D" w:rsidRDefault="009C016D" w:rsidP="009C016D">
      <w:pPr>
        <w:jc w:val="both"/>
        <w:rPr>
          <w:sz w:val="28"/>
          <w:szCs w:val="28"/>
        </w:rPr>
      </w:pPr>
    </w:p>
    <w:p w:rsidR="009C016D" w:rsidRPr="00CF0854" w:rsidRDefault="009C016D" w:rsidP="009C016D">
      <w:pPr>
        <w:jc w:val="both"/>
        <w:rPr>
          <w:sz w:val="28"/>
          <w:szCs w:val="28"/>
        </w:rPr>
      </w:pPr>
    </w:p>
    <w:p w:rsidR="00AF5550" w:rsidRPr="00556CE9" w:rsidRDefault="00AF5550" w:rsidP="00AF5550">
      <w:pPr>
        <w:ind w:firstLine="709"/>
        <w:jc w:val="center"/>
        <w:rPr>
          <w:sz w:val="28"/>
          <w:szCs w:val="28"/>
        </w:rPr>
      </w:pPr>
      <w:r w:rsidRPr="00556CE9">
        <w:rPr>
          <w:sz w:val="28"/>
          <w:szCs w:val="28"/>
        </w:rPr>
        <w:t>Индикативные показатели, рекомендуемые для оценки эффективности контрольной деятельности</w:t>
      </w:r>
    </w:p>
    <w:p w:rsidR="00AF5550" w:rsidRDefault="00AF5550" w:rsidP="009C016D">
      <w:pPr>
        <w:rPr>
          <w:i/>
          <w:sz w:val="28"/>
          <w:szCs w:val="28"/>
        </w:rPr>
      </w:pPr>
    </w:p>
    <w:p w:rsidR="009C016D" w:rsidRPr="00CF0854" w:rsidRDefault="009C016D" w:rsidP="009C016D">
      <w:pPr>
        <w:rPr>
          <w:i/>
          <w:sz w:val="28"/>
          <w:szCs w:val="28"/>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6"/>
        <w:gridCol w:w="6856"/>
      </w:tblGrid>
      <w:tr w:rsidR="00AF5550" w:rsidRPr="00CF0854" w:rsidTr="00E32ED0">
        <w:trPr>
          <w:trHeight w:val="144"/>
        </w:trPr>
        <w:tc>
          <w:tcPr>
            <w:tcW w:w="9572" w:type="dxa"/>
            <w:gridSpan w:val="2"/>
          </w:tcPr>
          <w:p w:rsidR="00AF5550" w:rsidRPr="00CF0854" w:rsidRDefault="00AF5550" w:rsidP="00E32ED0">
            <w:pPr>
              <w:jc w:val="center"/>
              <w:rPr>
                <w:sz w:val="24"/>
                <w:szCs w:val="24"/>
              </w:rPr>
            </w:pPr>
            <w:r w:rsidRPr="002F3B1D">
              <w:rPr>
                <w:sz w:val="28"/>
                <w:szCs w:val="28"/>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AF5550" w:rsidRPr="00CF0854" w:rsidTr="00E32ED0">
        <w:trPr>
          <w:trHeight w:val="144"/>
        </w:trPr>
        <w:tc>
          <w:tcPr>
            <w:tcW w:w="2716" w:type="dxa"/>
          </w:tcPr>
          <w:p w:rsidR="00AF5550" w:rsidRPr="002F3B1D" w:rsidRDefault="00AF5550" w:rsidP="00E32ED0">
            <w:pPr>
              <w:jc w:val="both"/>
              <w:rPr>
                <w:sz w:val="28"/>
                <w:szCs w:val="28"/>
              </w:rPr>
            </w:pPr>
            <w:r w:rsidRPr="002F3B1D">
              <w:rPr>
                <w:sz w:val="28"/>
                <w:szCs w:val="28"/>
              </w:rPr>
              <w:t>Удовлетворённость предпринимательского сообщества контрольной деятельностью в подконтрольной сфере</w:t>
            </w:r>
          </w:p>
        </w:tc>
        <w:tc>
          <w:tcPr>
            <w:tcW w:w="6856" w:type="dxa"/>
          </w:tcPr>
          <w:p w:rsidR="00AF5550" w:rsidRPr="00CF0854" w:rsidRDefault="00AF5550" w:rsidP="00E32ED0">
            <w:pPr>
              <w:jc w:val="both"/>
              <w:rPr>
                <w:sz w:val="24"/>
                <w:szCs w:val="24"/>
              </w:rPr>
            </w:pPr>
            <w:r w:rsidRPr="002F3B1D">
              <w:rPr>
                <w:sz w:val="28"/>
                <w:szCs w:val="28"/>
              </w:rPr>
              <w:t>показатель учитывает результаты соцопросов и анкетирования, проводимого по удовлетворённости контрольной деятельностью в подконтрольной сфере, в том числе на сайте органа муниципального контроля</w:t>
            </w:r>
            <w:r w:rsidRPr="00CF0854">
              <w:rPr>
                <w:sz w:val="24"/>
                <w:szCs w:val="24"/>
              </w:rPr>
              <w:t xml:space="preserve"> </w:t>
            </w:r>
          </w:p>
        </w:tc>
      </w:tr>
      <w:tr w:rsidR="00AF5550" w:rsidRPr="00CF0854" w:rsidTr="00E32ED0">
        <w:trPr>
          <w:trHeight w:val="144"/>
        </w:trPr>
        <w:tc>
          <w:tcPr>
            <w:tcW w:w="9572" w:type="dxa"/>
            <w:gridSpan w:val="2"/>
          </w:tcPr>
          <w:p w:rsidR="00AF5550" w:rsidRPr="002F3B1D" w:rsidRDefault="00AF5550" w:rsidP="00E32ED0">
            <w:pPr>
              <w:jc w:val="center"/>
              <w:rPr>
                <w:sz w:val="28"/>
                <w:szCs w:val="28"/>
              </w:rPr>
            </w:pPr>
            <w:r w:rsidRPr="002F3B1D">
              <w:rPr>
                <w:sz w:val="28"/>
                <w:szCs w:val="28"/>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AF5550" w:rsidRPr="00CF0854" w:rsidTr="00E32ED0">
        <w:trPr>
          <w:trHeight w:val="144"/>
        </w:trPr>
        <w:tc>
          <w:tcPr>
            <w:tcW w:w="2716" w:type="dxa"/>
          </w:tcPr>
          <w:p w:rsidR="00AF5550" w:rsidRDefault="00AF5550" w:rsidP="00E32ED0">
            <w:pPr>
              <w:jc w:val="both"/>
              <w:rPr>
                <w:sz w:val="28"/>
                <w:szCs w:val="28"/>
              </w:rPr>
            </w:pPr>
            <w:r w:rsidRPr="002F3B1D">
              <w:rPr>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p w:rsidR="005D75D9" w:rsidRPr="002F3B1D" w:rsidRDefault="005D75D9" w:rsidP="00E32ED0">
            <w:pPr>
              <w:jc w:val="both"/>
              <w:rPr>
                <w:sz w:val="28"/>
                <w:szCs w:val="28"/>
              </w:rPr>
            </w:pPr>
          </w:p>
        </w:tc>
        <w:tc>
          <w:tcPr>
            <w:tcW w:w="6856" w:type="dxa"/>
          </w:tcPr>
          <w:p w:rsidR="00AF5550" w:rsidRPr="002F3B1D" w:rsidRDefault="00AF5550" w:rsidP="00E32ED0">
            <w:pPr>
              <w:jc w:val="both"/>
              <w:rPr>
                <w:sz w:val="28"/>
                <w:szCs w:val="28"/>
              </w:rPr>
            </w:pPr>
            <w:r w:rsidRPr="002F3B1D">
              <w:rPr>
                <w:sz w:val="28"/>
                <w:szCs w:val="28"/>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AF5550" w:rsidRPr="002F3B1D" w:rsidRDefault="00AF5550" w:rsidP="00E32ED0">
            <w:pPr>
              <w:jc w:val="both"/>
              <w:rPr>
                <w:sz w:val="28"/>
                <w:szCs w:val="28"/>
              </w:rPr>
            </w:pPr>
            <w:proofErr w:type="gramStart"/>
            <w:r w:rsidRPr="002F3B1D">
              <w:rPr>
                <w:sz w:val="28"/>
                <w:szCs w:val="28"/>
              </w:rPr>
              <w:t xml:space="preserve">(При расчете используются значения строк 17, 18, 51 формы федерального статистического наблюдения </w:t>
            </w:r>
            <w:r w:rsidR="003E70E8">
              <w:rPr>
                <w:sz w:val="28"/>
                <w:szCs w:val="28"/>
              </w:rPr>
              <w:t xml:space="preserve">      </w:t>
            </w:r>
            <w:r w:rsidRPr="002F3B1D">
              <w:rPr>
                <w:sz w:val="28"/>
                <w:szCs w:val="28"/>
              </w:rPr>
              <w:t>№ 1-контроль «Сведения об осуществлении государственного контроля и муниципального контроля», утверждённой Приказом Федеральной службой государственной статистики от 21.12.2011 г. № 503 (далее именуется – «1-контроль»)</w:t>
            </w:r>
            <w:proofErr w:type="gramEnd"/>
          </w:p>
          <w:p w:rsidR="00AF5550" w:rsidRPr="002F3B1D" w:rsidRDefault="00AF5550" w:rsidP="00E32ED0">
            <w:pPr>
              <w:jc w:val="both"/>
              <w:rPr>
                <w:sz w:val="28"/>
                <w:szCs w:val="28"/>
              </w:rPr>
            </w:pPr>
          </w:p>
        </w:tc>
      </w:tr>
      <w:tr w:rsidR="00AF5550" w:rsidRPr="00CF0854" w:rsidTr="00E32ED0">
        <w:trPr>
          <w:trHeight w:val="144"/>
        </w:trPr>
        <w:tc>
          <w:tcPr>
            <w:tcW w:w="2716" w:type="dxa"/>
          </w:tcPr>
          <w:p w:rsidR="00AF5550" w:rsidRPr="002F3B1D" w:rsidRDefault="00AF5550" w:rsidP="00E32ED0">
            <w:pPr>
              <w:jc w:val="both"/>
              <w:rPr>
                <w:sz w:val="28"/>
                <w:szCs w:val="28"/>
              </w:rPr>
            </w:pPr>
            <w:r w:rsidRPr="002F3B1D">
              <w:rPr>
                <w:sz w:val="28"/>
                <w:szCs w:val="28"/>
              </w:rPr>
              <w:lastRenderedPageBreak/>
              <w:t>Доля субъектов, у которых были устранены нарушения, выявленные в результате проведения контрольных мероприятий</w:t>
            </w:r>
          </w:p>
        </w:tc>
        <w:tc>
          <w:tcPr>
            <w:tcW w:w="6856" w:type="dxa"/>
          </w:tcPr>
          <w:p w:rsidR="00AF5550" w:rsidRPr="002F3B1D" w:rsidRDefault="00AF5550" w:rsidP="00E32ED0">
            <w:pPr>
              <w:jc w:val="both"/>
              <w:rPr>
                <w:sz w:val="28"/>
                <w:szCs w:val="28"/>
              </w:rPr>
            </w:pPr>
            <w:r w:rsidRPr="002F3B1D">
              <w:rPr>
                <w:sz w:val="28"/>
                <w:szCs w:val="28"/>
              </w:rPr>
              <w:t xml:space="preserve">показатель устанавливается в процентах от общего количества субъектов, в отношении которых были проведены контрольные мероприятия по </w:t>
            </w:r>
            <w:proofErr w:type="gramStart"/>
            <w:r w:rsidRPr="002F3B1D">
              <w:rPr>
                <w:sz w:val="28"/>
                <w:szCs w:val="28"/>
              </w:rPr>
              <w:t>контролю за</w:t>
            </w:r>
            <w:proofErr w:type="gramEnd"/>
            <w:r w:rsidRPr="002F3B1D">
              <w:rPr>
                <w:sz w:val="28"/>
                <w:szCs w:val="28"/>
              </w:rPr>
              <w:t xml:space="preserve"> исполнением предписаний, выданных по результатам ранее проведённые проверки. </w:t>
            </w:r>
          </w:p>
          <w:p w:rsidR="00AF5550" w:rsidRPr="002F3B1D" w:rsidRDefault="00AF5550" w:rsidP="00E32ED0">
            <w:pPr>
              <w:jc w:val="both"/>
              <w:rPr>
                <w:sz w:val="28"/>
                <w:szCs w:val="28"/>
              </w:rPr>
            </w:pPr>
            <w:r w:rsidRPr="002F3B1D">
              <w:rPr>
                <w:sz w:val="28"/>
                <w:szCs w:val="28"/>
              </w:rPr>
              <w:t xml:space="preserve">(для расчета используются значения строк 03, 23 </w:t>
            </w:r>
            <w:r w:rsidR="00AE7EA8">
              <w:rPr>
                <w:sz w:val="28"/>
                <w:szCs w:val="28"/>
              </w:rPr>
              <w:t xml:space="preserve">               </w:t>
            </w:r>
            <w:r w:rsidRPr="002F3B1D">
              <w:rPr>
                <w:sz w:val="28"/>
                <w:szCs w:val="28"/>
              </w:rPr>
              <w:t>«1-контроль»)</w:t>
            </w:r>
          </w:p>
        </w:tc>
      </w:tr>
      <w:tr w:rsidR="00AF5550" w:rsidRPr="00CF0854" w:rsidTr="00E32ED0">
        <w:trPr>
          <w:trHeight w:val="144"/>
        </w:trPr>
        <w:tc>
          <w:tcPr>
            <w:tcW w:w="2716" w:type="dxa"/>
            <w:shd w:val="clear" w:color="auto" w:fill="FFFFFF" w:themeFill="background1"/>
          </w:tcPr>
          <w:p w:rsidR="00AF5550" w:rsidRPr="002F3B1D" w:rsidRDefault="00AF5550" w:rsidP="00E32ED0">
            <w:pPr>
              <w:jc w:val="both"/>
              <w:rPr>
                <w:sz w:val="28"/>
                <w:szCs w:val="28"/>
              </w:rPr>
            </w:pPr>
            <w:r w:rsidRPr="002F3B1D">
              <w:rPr>
                <w:sz w:val="28"/>
                <w:szCs w:val="28"/>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tc>
        <w:tc>
          <w:tcPr>
            <w:tcW w:w="6856" w:type="dxa"/>
            <w:shd w:val="clear" w:color="auto" w:fill="FFFFFF" w:themeFill="background1"/>
          </w:tcPr>
          <w:p w:rsidR="00AF5550" w:rsidRPr="002F3B1D" w:rsidRDefault="00AF5550" w:rsidP="00E32ED0">
            <w:pPr>
              <w:jc w:val="both"/>
              <w:rPr>
                <w:sz w:val="28"/>
                <w:szCs w:val="28"/>
              </w:rPr>
            </w:pPr>
            <w:r w:rsidRPr="002F3B1D">
              <w:rPr>
                <w:sz w:val="28"/>
                <w:szCs w:val="28"/>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AF5550" w:rsidRPr="002F3B1D" w:rsidRDefault="00AF5550" w:rsidP="00E32ED0">
            <w:pPr>
              <w:jc w:val="both"/>
              <w:rPr>
                <w:sz w:val="28"/>
                <w:szCs w:val="28"/>
              </w:rPr>
            </w:pPr>
          </w:p>
          <w:p w:rsidR="00AF5550" w:rsidRPr="002F3B1D" w:rsidRDefault="00AF5550" w:rsidP="00E32ED0">
            <w:pPr>
              <w:jc w:val="both"/>
              <w:rPr>
                <w:sz w:val="28"/>
                <w:szCs w:val="28"/>
              </w:rPr>
            </w:pPr>
          </w:p>
          <w:p w:rsidR="00AF5550" w:rsidRPr="002F3B1D" w:rsidRDefault="00AF5550" w:rsidP="00E32ED0">
            <w:pPr>
              <w:jc w:val="both"/>
              <w:rPr>
                <w:sz w:val="28"/>
                <w:szCs w:val="28"/>
              </w:rPr>
            </w:pPr>
          </w:p>
        </w:tc>
      </w:tr>
      <w:tr w:rsidR="00AF5550" w:rsidRPr="00CF0854" w:rsidTr="00E32ED0">
        <w:trPr>
          <w:trHeight w:val="144"/>
        </w:trPr>
        <w:tc>
          <w:tcPr>
            <w:tcW w:w="2716" w:type="dxa"/>
          </w:tcPr>
          <w:p w:rsidR="00AF5550" w:rsidRPr="002F3B1D" w:rsidRDefault="00AF5550" w:rsidP="00E32ED0">
            <w:pPr>
              <w:jc w:val="both"/>
              <w:rPr>
                <w:sz w:val="28"/>
                <w:szCs w:val="28"/>
              </w:rPr>
            </w:pPr>
            <w:r w:rsidRPr="002F3B1D">
              <w:rPr>
                <w:sz w:val="28"/>
                <w:szCs w:val="28"/>
              </w:rPr>
              <w:t>Количество сотрудников, прошедших в течение последних 3 лет программы повышения квалификации</w:t>
            </w:r>
          </w:p>
        </w:tc>
        <w:tc>
          <w:tcPr>
            <w:tcW w:w="6856" w:type="dxa"/>
          </w:tcPr>
          <w:p w:rsidR="00AF5550" w:rsidRPr="002F3B1D" w:rsidRDefault="00AF5550" w:rsidP="00E32ED0">
            <w:pPr>
              <w:jc w:val="both"/>
              <w:rPr>
                <w:sz w:val="28"/>
                <w:szCs w:val="28"/>
              </w:rPr>
            </w:pPr>
            <w:r w:rsidRPr="002F3B1D">
              <w:rPr>
                <w:sz w:val="28"/>
                <w:szCs w:val="28"/>
              </w:rPr>
              <w:t xml:space="preserve">показатель устанавливается из числа сотрудников, в должностные обязанности которых входят выполнение контрольных функций и осуществление деятельности по выдаче разрешительных документов (разрешений, лицензий), при этом учитываются программы повышения квалификации, включающие тему по осуществлению контрольной деятельности </w:t>
            </w:r>
          </w:p>
        </w:tc>
      </w:tr>
      <w:tr w:rsidR="00AF5550" w:rsidRPr="00CF0854" w:rsidTr="00E32ED0">
        <w:trPr>
          <w:trHeight w:val="144"/>
        </w:trPr>
        <w:tc>
          <w:tcPr>
            <w:tcW w:w="9572" w:type="dxa"/>
            <w:gridSpan w:val="2"/>
          </w:tcPr>
          <w:p w:rsidR="00AF5550" w:rsidRPr="00CF0854" w:rsidRDefault="00AF5550" w:rsidP="00E32ED0">
            <w:pPr>
              <w:jc w:val="center"/>
              <w:rPr>
                <w:sz w:val="24"/>
                <w:szCs w:val="24"/>
              </w:rPr>
            </w:pPr>
            <w:r w:rsidRPr="002F3B1D">
              <w:rPr>
                <w:sz w:val="28"/>
                <w:szCs w:val="28"/>
              </w:rPr>
              <w:t>Индикативные показатели, характеризующие параметры проведенных мероприятий</w:t>
            </w:r>
          </w:p>
        </w:tc>
      </w:tr>
      <w:tr w:rsidR="00AF5550" w:rsidRPr="00CF0854" w:rsidTr="00E32ED0">
        <w:trPr>
          <w:trHeight w:val="144"/>
        </w:trPr>
        <w:tc>
          <w:tcPr>
            <w:tcW w:w="2716" w:type="dxa"/>
          </w:tcPr>
          <w:p w:rsidR="00AF5550" w:rsidRPr="002F3B1D" w:rsidRDefault="00AF5550" w:rsidP="00E32ED0">
            <w:pPr>
              <w:jc w:val="both"/>
              <w:rPr>
                <w:sz w:val="28"/>
                <w:szCs w:val="28"/>
              </w:rPr>
            </w:pPr>
            <w:r w:rsidRPr="002F3B1D">
              <w:rPr>
                <w:sz w:val="28"/>
                <w:szCs w:val="28"/>
              </w:rPr>
              <w:t>Доля плановых контрольных (надзорных) мероприятий</w:t>
            </w:r>
          </w:p>
        </w:tc>
        <w:tc>
          <w:tcPr>
            <w:tcW w:w="6856" w:type="dxa"/>
          </w:tcPr>
          <w:p w:rsidR="00AF5550" w:rsidRPr="002F3B1D" w:rsidRDefault="00AF5550" w:rsidP="00E32ED0">
            <w:pPr>
              <w:jc w:val="both"/>
              <w:rPr>
                <w:sz w:val="28"/>
                <w:szCs w:val="28"/>
              </w:rPr>
            </w:pPr>
            <w:r w:rsidRPr="002F3B1D">
              <w:rPr>
                <w:sz w:val="28"/>
                <w:szCs w:val="28"/>
              </w:rPr>
              <w:t>показатель устанавливается в процентах от общего количества контрольных (надзорных) мероприятий, проведённых в отчётном году</w:t>
            </w:r>
          </w:p>
        </w:tc>
      </w:tr>
      <w:tr w:rsidR="00AF5550" w:rsidRPr="00CF0854" w:rsidTr="00E32ED0">
        <w:trPr>
          <w:trHeight w:val="144"/>
        </w:trPr>
        <w:tc>
          <w:tcPr>
            <w:tcW w:w="2716" w:type="dxa"/>
          </w:tcPr>
          <w:p w:rsidR="00AF5550" w:rsidRPr="002F3B1D" w:rsidRDefault="00AF5550" w:rsidP="00E32ED0">
            <w:pPr>
              <w:jc w:val="both"/>
              <w:rPr>
                <w:sz w:val="28"/>
                <w:szCs w:val="28"/>
              </w:rPr>
            </w:pPr>
            <w:r w:rsidRPr="002F3B1D">
              <w:rPr>
                <w:sz w:val="28"/>
                <w:szCs w:val="28"/>
              </w:rPr>
              <w:t>Доля внеплановых контрольных (надзорных) мероприятий</w:t>
            </w:r>
          </w:p>
        </w:tc>
        <w:tc>
          <w:tcPr>
            <w:tcW w:w="6856" w:type="dxa"/>
          </w:tcPr>
          <w:p w:rsidR="00AF5550" w:rsidRPr="002F3B1D" w:rsidRDefault="00AF5550" w:rsidP="00E32ED0">
            <w:pPr>
              <w:jc w:val="both"/>
              <w:rPr>
                <w:sz w:val="28"/>
                <w:szCs w:val="28"/>
              </w:rPr>
            </w:pPr>
            <w:r w:rsidRPr="002F3B1D">
              <w:rPr>
                <w:sz w:val="28"/>
                <w:szCs w:val="28"/>
              </w:rPr>
              <w:t>показатель устанавливается в процентах от общего количества контрольных (надзорных) мероприятий, проведённых в отчётном году</w:t>
            </w:r>
          </w:p>
        </w:tc>
      </w:tr>
      <w:tr w:rsidR="00AF5550" w:rsidRPr="00CF0854" w:rsidTr="00E32ED0">
        <w:trPr>
          <w:trHeight w:val="144"/>
        </w:trPr>
        <w:tc>
          <w:tcPr>
            <w:tcW w:w="2716" w:type="dxa"/>
          </w:tcPr>
          <w:p w:rsidR="00AF5550" w:rsidRPr="002F3B1D" w:rsidRDefault="00AF5550" w:rsidP="00E32ED0">
            <w:pPr>
              <w:jc w:val="both"/>
              <w:rPr>
                <w:sz w:val="28"/>
                <w:szCs w:val="28"/>
              </w:rPr>
            </w:pPr>
            <w:r w:rsidRPr="002F3B1D">
              <w:rPr>
                <w:sz w:val="28"/>
                <w:szCs w:val="28"/>
              </w:rPr>
              <w:lastRenderedPageBreak/>
              <w:t>Доля документарных контрольных (надзорных) мероприятий</w:t>
            </w:r>
          </w:p>
        </w:tc>
        <w:tc>
          <w:tcPr>
            <w:tcW w:w="6856" w:type="dxa"/>
          </w:tcPr>
          <w:p w:rsidR="00AF5550" w:rsidRPr="002F3B1D" w:rsidRDefault="00AF5550" w:rsidP="00E32ED0">
            <w:pPr>
              <w:jc w:val="both"/>
              <w:rPr>
                <w:sz w:val="28"/>
                <w:szCs w:val="28"/>
              </w:rPr>
            </w:pPr>
            <w:r w:rsidRPr="002F3B1D">
              <w:rPr>
                <w:sz w:val="28"/>
                <w:szCs w:val="28"/>
              </w:rPr>
              <w:t>показатель устанавливается в процентах от общего количества проведенных контрольных (надзорных) мероприятий</w:t>
            </w:r>
          </w:p>
          <w:p w:rsidR="00AF5550" w:rsidRPr="002F3B1D" w:rsidRDefault="00AF5550" w:rsidP="00E32ED0">
            <w:pPr>
              <w:jc w:val="both"/>
              <w:rPr>
                <w:sz w:val="28"/>
                <w:szCs w:val="28"/>
              </w:rPr>
            </w:pPr>
            <w:r w:rsidRPr="002F3B1D">
              <w:rPr>
                <w:sz w:val="28"/>
                <w:szCs w:val="28"/>
              </w:rPr>
              <w:t xml:space="preserve"> (для расчета используются значения строк 01, 14 </w:t>
            </w:r>
            <w:r w:rsidR="00AE7EA8">
              <w:rPr>
                <w:sz w:val="28"/>
                <w:szCs w:val="28"/>
              </w:rPr>
              <w:t xml:space="preserve">           </w:t>
            </w:r>
            <w:r w:rsidRPr="002F3B1D">
              <w:rPr>
                <w:sz w:val="28"/>
                <w:szCs w:val="28"/>
              </w:rPr>
              <w:t>«1-контроль»)</w:t>
            </w:r>
          </w:p>
        </w:tc>
      </w:tr>
      <w:tr w:rsidR="00AF5550" w:rsidRPr="00CF0854" w:rsidTr="00E32ED0">
        <w:trPr>
          <w:trHeight w:val="144"/>
        </w:trPr>
        <w:tc>
          <w:tcPr>
            <w:tcW w:w="2716" w:type="dxa"/>
          </w:tcPr>
          <w:p w:rsidR="00AF5550" w:rsidRPr="002F3B1D" w:rsidRDefault="00AF5550" w:rsidP="00E32ED0">
            <w:pPr>
              <w:jc w:val="both"/>
              <w:rPr>
                <w:sz w:val="28"/>
                <w:szCs w:val="28"/>
              </w:rPr>
            </w:pPr>
            <w:r w:rsidRPr="002F3B1D">
              <w:rPr>
                <w:sz w:val="28"/>
                <w:szCs w:val="28"/>
              </w:rPr>
              <w:t>Доля контрольных (надзорных) мероприятий, проведённых дистанционно</w:t>
            </w:r>
          </w:p>
        </w:tc>
        <w:tc>
          <w:tcPr>
            <w:tcW w:w="6856" w:type="dxa"/>
          </w:tcPr>
          <w:p w:rsidR="00AF5550" w:rsidRPr="002F3B1D" w:rsidRDefault="00AF5550" w:rsidP="00E32ED0">
            <w:pPr>
              <w:jc w:val="both"/>
              <w:rPr>
                <w:sz w:val="28"/>
                <w:szCs w:val="28"/>
              </w:rPr>
            </w:pPr>
            <w:r w:rsidRPr="002F3B1D">
              <w:rPr>
                <w:sz w:val="28"/>
                <w:szCs w:val="28"/>
              </w:rPr>
              <w:t>показатель устанавливается в процентах от общего количества проведенных контрольных (надзорных) мероприятий</w:t>
            </w:r>
          </w:p>
          <w:p w:rsidR="00AF5550" w:rsidRPr="002F3B1D" w:rsidRDefault="00AF5550" w:rsidP="00E32ED0">
            <w:pPr>
              <w:jc w:val="both"/>
              <w:rPr>
                <w:sz w:val="28"/>
                <w:szCs w:val="28"/>
              </w:rPr>
            </w:pPr>
          </w:p>
          <w:p w:rsidR="00AF5550" w:rsidRPr="002F3B1D" w:rsidRDefault="00AF5550" w:rsidP="00E32ED0">
            <w:pPr>
              <w:jc w:val="both"/>
              <w:rPr>
                <w:sz w:val="28"/>
                <w:szCs w:val="28"/>
              </w:rPr>
            </w:pPr>
            <w:r w:rsidRPr="002F3B1D">
              <w:rPr>
                <w:sz w:val="28"/>
                <w:szCs w:val="28"/>
              </w:rPr>
              <w:t xml:space="preserve">учитываются контрольные мероприятия, проведённые с использованием средств фотосъемки, аудио- и видеозаписи, иными способами фиксации доказательств. </w:t>
            </w:r>
          </w:p>
        </w:tc>
      </w:tr>
      <w:tr w:rsidR="00AF5550" w:rsidRPr="00CF0854" w:rsidTr="00E32ED0">
        <w:trPr>
          <w:trHeight w:val="144"/>
        </w:trPr>
        <w:tc>
          <w:tcPr>
            <w:tcW w:w="2716" w:type="dxa"/>
          </w:tcPr>
          <w:p w:rsidR="00AF5550" w:rsidRPr="002F3B1D" w:rsidRDefault="00AF5550" w:rsidP="00E32ED0">
            <w:pPr>
              <w:jc w:val="both"/>
              <w:rPr>
                <w:sz w:val="28"/>
                <w:szCs w:val="28"/>
              </w:rPr>
            </w:pPr>
            <w:r w:rsidRPr="002F3B1D">
              <w:rPr>
                <w:sz w:val="28"/>
                <w:szCs w:val="28"/>
              </w:rPr>
              <w:t>Доля контрольных (надзорных) мероприятий, на результаты которых поданы жалобы</w:t>
            </w:r>
          </w:p>
        </w:tc>
        <w:tc>
          <w:tcPr>
            <w:tcW w:w="6856" w:type="dxa"/>
          </w:tcPr>
          <w:p w:rsidR="00AF5550" w:rsidRPr="002F3B1D" w:rsidRDefault="00AF5550" w:rsidP="00E32ED0">
            <w:pPr>
              <w:jc w:val="both"/>
              <w:rPr>
                <w:sz w:val="28"/>
                <w:szCs w:val="28"/>
              </w:rPr>
            </w:pPr>
            <w:r w:rsidRPr="002F3B1D">
              <w:rPr>
                <w:sz w:val="28"/>
                <w:szCs w:val="28"/>
              </w:rPr>
              <w:t xml:space="preserve">показатель устанавливается в процентах от общего числа проведенных контрольных (надзорных) мероприятий </w:t>
            </w:r>
          </w:p>
          <w:p w:rsidR="00AF5550" w:rsidRPr="002F3B1D" w:rsidRDefault="00AF5550" w:rsidP="00E32ED0">
            <w:pPr>
              <w:jc w:val="both"/>
              <w:rPr>
                <w:sz w:val="28"/>
                <w:szCs w:val="28"/>
              </w:rPr>
            </w:pPr>
            <w:r w:rsidRPr="002F3B1D">
              <w:rPr>
                <w:sz w:val="28"/>
                <w:szCs w:val="28"/>
              </w:rPr>
              <w:t>(строка 01 «1-контроль»)</w:t>
            </w:r>
          </w:p>
        </w:tc>
      </w:tr>
      <w:tr w:rsidR="00AF5550" w:rsidRPr="00CF0854" w:rsidTr="00E32ED0">
        <w:trPr>
          <w:trHeight w:val="144"/>
        </w:trPr>
        <w:tc>
          <w:tcPr>
            <w:tcW w:w="2716" w:type="dxa"/>
          </w:tcPr>
          <w:p w:rsidR="00AF5550" w:rsidRPr="002F3B1D" w:rsidRDefault="00AF5550" w:rsidP="00E32ED0">
            <w:pPr>
              <w:jc w:val="both"/>
              <w:rPr>
                <w:sz w:val="28"/>
                <w:szCs w:val="28"/>
              </w:rPr>
            </w:pPr>
            <w:r w:rsidRPr="002F3B1D">
              <w:rPr>
                <w:sz w:val="28"/>
                <w:szCs w:val="28"/>
              </w:rPr>
              <w:t>Доля контрольных (надзорных) мероприятий, результаты которых были признаны недействительными</w:t>
            </w:r>
          </w:p>
        </w:tc>
        <w:tc>
          <w:tcPr>
            <w:tcW w:w="6856" w:type="dxa"/>
          </w:tcPr>
          <w:p w:rsidR="00AF5550" w:rsidRPr="002F3B1D" w:rsidRDefault="00AF5550" w:rsidP="00E32ED0">
            <w:pPr>
              <w:jc w:val="both"/>
              <w:rPr>
                <w:sz w:val="28"/>
                <w:szCs w:val="28"/>
              </w:rPr>
            </w:pPr>
            <w:r w:rsidRPr="002F3B1D">
              <w:rPr>
                <w:sz w:val="28"/>
                <w:szCs w:val="28"/>
              </w:rPr>
              <w:t xml:space="preserve">показатель устанавливается в процентах и учитывает долю контрольных (надзорных) мероприятий, результаты которых были признаны недействительными, в том числе по решению суда и по предписанию органов прокуратуры. </w:t>
            </w:r>
          </w:p>
          <w:p w:rsidR="00AF5550" w:rsidRPr="002F3B1D" w:rsidRDefault="00AF5550" w:rsidP="00E32ED0">
            <w:pPr>
              <w:jc w:val="both"/>
              <w:rPr>
                <w:sz w:val="28"/>
                <w:szCs w:val="28"/>
              </w:rPr>
            </w:pPr>
            <w:r w:rsidRPr="002F3B1D">
              <w:rPr>
                <w:sz w:val="28"/>
                <w:szCs w:val="28"/>
              </w:rPr>
              <w:t xml:space="preserve">(для расчета используются значения строк 01, 45 </w:t>
            </w:r>
            <w:r w:rsidR="00AE7EA8">
              <w:rPr>
                <w:sz w:val="28"/>
                <w:szCs w:val="28"/>
              </w:rPr>
              <w:t xml:space="preserve">             </w:t>
            </w:r>
            <w:r w:rsidRPr="002F3B1D">
              <w:rPr>
                <w:sz w:val="28"/>
                <w:szCs w:val="28"/>
              </w:rPr>
              <w:t>«1-контроль»)</w:t>
            </w:r>
          </w:p>
        </w:tc>
      </w:tr>
      <w:tr w:rsidR="00AF5550" w:rsidRPr="00CF0854" w:rsidTr="00E32ED0">
        <w:trPr>
          <w:trHeight w:val="144"/>
        </w:trPr>
        <w:tc>
          <w:tcPr>
            <w:tcW w:w="9572" w:type="dxa"/>
            <w:gridSpan w:val="2"/>
          </w:tcPr>
          <w:p w:rsidR="00AF5550" w:rsidRPr="002F3B1D" w:rsidRDefault="00AF5550" w:rsidP="00E32ED0">
            <w:pPr>
              <w:jc w:val="center"/>
              <w:rPr>
                <w:sz w:val="28"/>
                <w:szCs w:val="28"/>
              </w:rPr>
            </w:pPr>
            <w:r w:rsidRPr="002F3B1D">
              <w:rPr>
                <w:sz w:val="28"/>
                <w:szCs w:val="28"/>
              </w:rPr>
              <w:t>Индикативные показатели, характеризующие параметры производства по делам об административных правонарушениях</w:t>
            </w:r>
          </w:p>
        </w:tc>
      </w:tr>
      <w:tr w:rsidR="00AF5550" w:rsidRPr="00CF0854" w:rsidTr="00E32ED0">
        <w:trPr>
          <w:trHeight w:val="144"/>
        </w:trPr>
        <w:tc>
          <w:tcPr>
            <w:tcW w:w="2716" w:type="dxa"/>
          </w:tcPr>
          <w:p w:rsidR="00AF5550" w:rsidRPr="002F3B1D" w:rsidRDefault="00AF5550" w:rsidP="00E32ED0">
            <w:pPr>
              <w:jc w:val="both"/>
              <w:rPr>
                <w:sz w:val="28"/>
                <w:szCs w:val="28"/>
              </w:rPr>
            </w:pPr>
            <w:r w:rsidRPr="002F3B1D">
              <w:rPr>
                <w:sz w:val="28"/>
                <w:szCs w:val="28"/>
              </w:rPr>
              <w:t xml:space="preserve">Доля контрольных мероприятий, по итогам которых по результатам выявленных правонарушений были возбуждены дела об административных правонарушениях </w:t>
            </w:r>
          </w:p>
        </w:tc>
        <w:tc>
          <w:tcPr>
            <w:tcW w:w="6856" w:type="dxa"/>
          </w:tcPr>
          <w:p w:rsidR="00AF5550" w:rsidRPr="002F3B1D" w:rsidRDefault="00AF5550" w:rsidP="00E32ED0">
            <w:pPr>
              <w:jc w:val="both"/>
              <w:rPr>
                <w:sz w:val="28"/>
                <w:szCs w:val="28"/>
              </w:rPr>
            </w:pPr>
            <w:r w:rsidRPr="002F3B1D">
              <w:rPr>
                <w:sz w:val="28"/>
                <w:szCs w:val="28"/>
              </w:rPr>
              <w:t xml:space="preserve">Показатель устанавливается в процентах от общего числа контрольных мероприятий, по итогам которых были выявлены правонарушения. </w:t>
            </w:r>
          </w:p>
          <w:p w:rsidR="00AF5550" w:rsidRPr="002F3B1D" w:rsidRDefault="00AF5550" w:rsidP="00E32ED0">
            <w:pPr>
              <w:jc w:val="both"/>
              <w:rPr>
                <w:sz w:val="28"/>
                <w:szCs w:val="28"/>
              </w:rPr>
            </w:pPr>
            <w:r w:rsidRPr="002F3B1D">
              <w:rPr>
                <w:sz w:val="28"/>
                <w:szCs w:val="28"/>
              </w:rPr>
              <w:t>(для расчета показателя используются значения строк 19, 24 «1-контроль»)</w:t>
            </w:r>
          </w:p>
          <w:p w:rsidR="00AF5550" w:rsidRPr="002F3B1D" w:rsidRDefault="00AF5550" w:rsidP="00E32ED0">
            <w:pPr>
              <w:jc w:val="both"/>
              <w:rPr>
                <w:sz w:val="28"/>
                <w:szCs w:val="28"/>
              </w:rPr>
            </w:pPr>
          </w:p>
        </w:tc>
      </w:tr>
    </w:tbl>
    <w:p w:rsidR="009C016D" w:rsidRDefault="009C016D"/>
    <w:p w:rsidR="009C016D" w:rsidRDefault="009C016D"/>
    <w:p w:rsidR="009C016D" w:rsidRDefault="009C016D"/>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6"/>
        <w:gridCol w:w="6856"/>
      </w:tblGrid>
      <w:tr w:rsidR="00AF5550" w:rsidRPr="00CF0854" w:rsidTr="00E32ED0">
        <w:trPr>
          <w:trHeight w:val="736"/>
        </w:trPr>
        <w:tc>
          <w:tcPr>
            <w:tcW w:w="9572" w:type="dxa"/>
            <w:gridSpan w:val="2"/>
          </w:tcPr>
          <w:p w:rsidR="00AF5550" w:rsidRPr="002F3B1D" w:rsidRDefault="00AF5550" w:rsidP="00E32ED0">
            <w:pPr>
              <w:jc w:val="center"/>
              <w:rPr>
                <w:sz w:val="28"/>
                <w:szCs w:val="28"/>
              </w:rPr>
            </w:pPr>
            <w:r w:rsidRPr="002F3B1D">
              <w:rPr>
                <w:sz w:val="28"/>
                <w:szCs w:val="28"/>
              </w:rPr>
              <w:lastRenderedPageBreak/>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AF5550" w:rsidRPr="00CF0854" w:rsidTr="00E32ED0">
        <w:trPr>
          <w:trHeight w:val="464"/>
        </w:trPr>
        <w:tc>
          <w:tcPr>
            <w:tcW w:w="2716" w:type="dxa"/>
          </w:tcPr>
          <w:p w:rsidR="00AF5550" w:rsidRPr="002F3B1D" w:rsidRDefault="00AF5550" w:rsidP="00E32ED0">
            <w:pPr>
              <w:jc w:val="both"/>
              <w:rPr>
                <w:sz w:val="28"/>
                <w:szCs w:val="28"/>
              </w:rPr>
            </w:pPr>
            <w:r w:rsidRPr="002F3B1D">
              <w:rPr>
                <w:sz w:val="28"/>
                <w:szCs w:val="28"/>
              </w:rPr>
              <w:t>Количество проведенных профилактических мероприятий</w:t>
            </w:r>
          </w:p>
        </w:tc>
        <w:tc>
          <w:tcPr>
            <w:tcW w:w="6856" w:type="dxa"/>
          </w:tcPr>
          <w:p w:rsidR="00AF5550" w:rsidRPr="002F3B1D" w:rsidRDefault="00AF5550" w:rsidP="00E32ED0">
            <w:pPr>
              <w:jc w:val="both"/>
              <w:rPr>
                <w:sz w:val="28"/>
                <w:szCs w:val="28"/>
              </w:rPr>
            </w:pPr>
            <w:r w:rsidRPr="002F3B1D">
              <w:rPr>
                <w:sz w:val="28"/>
                <w:szCs w:val="28"/>
              </w:rPr>
              <w:t>устанавливается общий показатель по типам проводимых профилактических мероприятий, в том числе предостережения</w:t>
            </w:r>
          </w:p>
        </w:tc>
      </w:tr>
      <w:tr w:rsidR="00AF5550" w:rsidRPr="00CF0854" w:rsidTr="00E32ED0">
        <w:trPr>
          <w:trHeight w:val="342"/>
        </w:trPr>
        <w:tc>
          <w:tcPr>
            <w:tcW w:w="2716" w:type="dxa"/>
          </w:tcPr>
          <w:p w:rsidR="00AF5550" w:rsidRPr="002F3B1D" w:rsidRDefault="00AF5550" w:rsidP="00E32ED0">
            <w:pPr>
              <w:jc w:val="both"/>
              <w:rPr>
                <w:sz w:val="28"/>
                <w:szCs w:val="28"/>
              </w:rPr>
            </w:pPr>
            <w:r w:rsidRPr="002F3B1D">
              <w:rPr>
                <w:sz w:val="28"/>
                <w:szCs w:val="28"/>
              </w:rPr>
              <w:t>Доля субъектов, в отношении которых проведены профилактические мероприятия</w:t>
            </w:r>
          </w:p>
        </w:tc>
        <w:tc>
          <w:tcPr>
            <w:tcW w:w="6856" w:type="dxa"/>
          </w:tcPr>
          <w:p w:rsidR="00AF5550" w:rsidRPr="002F3B1D" w:rsidRDefault="00AF5550" w:rsidP="00E32ED0">
            <w:pPr>
              <w:jc w:val="both"/>
              <w:rPr>
                <w:sz w:val="28"/>
                <w:szCs w:val="28"/>
              </w:rPr>
            </w:pPr>
            <w:r w:rsidRPr="002F3B1D">
              <w:rPr>
                <w:sz w:val="28"/>
                <w:szCs w:val="28"/>
              </w:rPr>
              <w:t xml:space="preserve">показатель устанавливается в процентах от общего количества подконтрольных субъектов. </w:t>
            </w:r>
          </w:p>
          <w:p w:rsidR="00AF5550" w:rsidRPr="002F3B1D" w:rsidRDefault="00AF5550" w:rsidP="00E32ED0">
            <w:pPr>
              <w:jc w:val="both"/>
              <w:rPr>
                <w:sz w:val="28"/>
                <w:szCs w:val="28"/>
              </w:rPr>
            </w:pPr>
            <w:r w:rsidRPr="002F3B1D">
              <w:rPr>
                <w:sz w:val="28"/>
                <w:szCs w:val="28"/>
              </w:rPr>
              <w:t>(для расчета показателя используется значение строки 50 «1-контроль»)</w:t>
            </w:r>
          </w:p>
          <w:p w:rsidR="00AF5550" w:rsidRPr="002F3B1D" w:rsidRDefault="00AF5550" w:rsidP="00E32ED0">
            <w:pPr>
              <w:jc w:val="both"/>
              <w:rPr>
                <w:sz w:val="28"/>
                <w:szCs w:val="28"/>
              </w:rPr>
            </w:pPr>
          </w:p>
        </w:tc>
      </w:tr>
      <w:tr w:rsidR="00AF5550" w:rsidRPr="00CF0854" w:rsidTr="00E32ED0">
        <w:trPr>
          <w:trHeight w:val="342"/>
        </w:trPr>
        <w:tc>
          <w:tcPr>
            <w:tcW w:w="2716" w:type="dxa"/>
          </w:tcPr>
          <w:p w:rsidR="00AF5550" w:rsidRPr="002F3B1D" w:rsidRDefault="00AF5550" w:rsidP="00E32ED0">
            <w:pPr>
              <w:jc w:val="both"/>
              <w:rPr>
                <w:sz w:val="28"/>
                <w:szCs w:val="28"/>
              </w:rPr>
            </w:pPr>
            <w:r w:rsidRPr="002F3B1D">
              <w:rPr>
                <w:sz w:val="28"/>
                <w:szCs w:val="28"/>
              </w:rPr>
              <w:t xml:space="preserve">Иные показатели </w:t>
            </w:r>
          </w:p>
        </w:tc>
        <w:tc>
          <w:tcPr>
            <w:tcW w:w="6856" w:type="dxa"/>
          </w:tcPr>
          <w:p w:rsidR="00AF5550" w:rsidRPr="002F3B1D" w:rsidRDefault="00AF5550" w:rsidP="00E32ED0">
            <w:pPr>
              <w:jc w:val="both"/>
              <w:rPr>
                <w:sz w:val="28"/>
                <w:szCs w:val="28"/>
              </w:rPr>
            </w:pPr>
          </w:p>
        </w:tc>
      </w:tr>
    </w:tbl>
    <w:p w:rsidR="00D85E17" w:rsidRPr="005D60E6" w:rsidRDefault="00D85E17" w:rsidP="005D60E6">
      <w:pPr>
        <w:rPr>
          <w:sz w:val="28"/>
          <w:szCs w:val="28"/>
        </w:rPr>
      </w:pPr>
    </w:p>
    <w:sectPr w:rsidR="00D85E17" w:rsidRPr="005D60E6" w:rsidSect="00C13B33">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13B3A"/>
    <w:multiLevelType w:val="hybridMultilevel"/>
    <w:tmpl w:val="B05A0F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E806DD2"/>
    <w:multiLevelType w:val="hybridMultilevel"/>
    <w:tmpl w:val="241C9130"/>
    <w:lvl w:ilvl="0" w:tplc="CFCE9D8A">
      <w:start w:val="1"/>
      <w:numFmt w:val="decimal"/>
      <w:suff w:val="space"/>
      <w:lvlText w:val="%1)"/>
      <w:lvlJc w:val="left"/>
      <w:pPr>
        <w:ind w:left="0" w:firstLine="709"/>
      </w:pPr>
      <w:rPr>
        <w:rFonts w:hint="default"/>
        <w:i w:val="0"/>
        <w:i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C057373"/>
    <w:multiLevelType w:val="hybridMultilevel"/>
    <w:tmpl w:val="003436B6"/>
    <w:lvl w:ilvl="0" w:tplc="FDA6904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29"/>
    <w:rsid w:val="0008365F"/>
    <w:rsid w:val="000F5420"/>
    <w:rsid w:val="00104CD6"/>
    <w:rsid w:val="001422F3"/>
    <w:rsid w:val="00206B8A"/>
    <w:rsid w:val="002112CC"/>
    <w:rsid w:val="003000B7"/>
    <w:rsid w:val="00324741"/>
    <w:rsid w:val="003D1F29"/>
    <w:rsid w:val="003E70E8"/>
    <w:rsid w:val="00557FD2"/>
    <w:rsid w:val="005932E0"/>
    <w:rsid w:val="005D60E6"/>
    <w:rsid w:val="005D75D9"/>
    <w:rsid w:val="00672FDC"/>
    <w:rsid w:val="0074193A"/>
    <w:rsid w:val="007A61A2"/>
    <w:rsid w:val="007F3D48"/>
    <w:rsid w:val="008D3339"/>
    <w:rsid w:val="009C016D"/>
    <w:rsid w:val="009C7361"/>
    <w:rsid w:val="00AE7EA8"/>
    <w:rsid w:val="00AF5550"/>
    <w:rsid w:val="00BD1522"/>
    <w:rsid w:val="00C13B33"/>
    <w:rsid w:val="00D35E3B"/>
    <w:rsid w:val="00D85E17"/>
    <w:rsid w:val="00DA2558"/>
    <w:rsid w:val="00DA6811"/>
    <w:rsid w:val="00DE493D"/>
    <w:rsid w:val="00E029C1"/>
    <w:rsid w:val="00E0798A"/>
    <w:rsid w:val="00E11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0E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D60E6"/>
    <w:pPr>
      <w:ind w:right="5387"/>
    </w:pPr>
  </w:style>
  <w:style w:type="character" w:customStyle="1" w:styleId="a4">
    <w:name w:val="Основной текст Знак"/>
    <w:basedOn w:val="a0"/>
    <w:link w:val="a3"/>
    <w:rsid w:val="005D60E6"/>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5D60E6"/>
    <w:pPr>
      <w:autoSpaceDE w:val="0"/>
      <w:autoSpaceDN w:val="0"/>
      <w:adjustRightInd w:val="0"/>
    </w:pPr>
    <w:rPr>
      <w:rFonts w:ascii="Arial" w:hAnsi="Arial" w:cs="Arial"/>
    </w:rPr>
  </w:style>
  <w:style w:type="paragraph" w:styleId="a6">
    <w:name w:val="Balloon Text"/>
    <w:basedOn w:val="a"/>
    <w:link w:val="a7"/>
    <w:uiPriority w:val="99"/>
    <w:semiHidden/>
    <w:unhideWhenUsed/>
    <w:rsid w:val="00C13B33"/>
    <w:rPr>
      <w:rFonts w:ascii="Tahoma" w:hAnsi="Tahoma" w:cs="Tahoma"/>
      <w:sz w:val="16"/>
      <w:szCs w:val="16"/>
    </w:rPr>
  </w:style>
  <w:style w:type="character" w:customStyle="1" w:styleId="a7">
    <w:name w:val="Текст выноски Знак"/>
    <w:basedOn w:val="a0"/>
    <w:link w:val="a6"/>
    <w:uiPriority w:val="99"/>
    <w:semiHidden/>
    <w:rsid w:val="00C13B33"/>
    <w:rPr>
      <w:rFonts w:ascii="Tahoma" w:eastAsia="Times New Roman" w:hAnsi="Tahoma" w:cs="Tahoma"/>
      <w:sz w:val="16"/>
      <w:szCs w:val="16"/>
      <w:lang w:eastAsia="ru-RU"/>
    </w:rPr>
  </w:style>
  <w:style w:type="paragraph" w:customStyle="1" w:styleId="ConsPlusNormal">
    <w:name w:val="ConsPlusNormal"/>
    <w:link w:val="ConsPlusNormal1"/>
    <w:rsid w:val="00AF5550"/>
    <w:pPr>
      <w:widowControl w:val="0"/>
      <w:autoSpaceDE w:val="0"/>
      <w:autoSpaceDN w:val="0"/>
      <w:spacing w:after="0" w:line="240" w:lineRule="auto"/>
    </w:pPr>
    <w:rPr>
      <w:rFonts w:ascii="Calibri" w:eastAsia="Times New Roman" w:hAnsi="Calibri" w:cs="Calibri"/>
      <w:szCs w:val="20"/>
      <w:lang w:eastAsia="ru-RU"/>
    </w:rPr>
  </w:style>
  <w:style w:type="character" w:styleId="a8">
    <w:name w:val="footnote reference"/>
    <w:basedOn w:val="a0"/>
    <w:uiPriority w:val="99"/>
    <w:semiHidden/>
    <w:unhideWhenUsed/>
    <w:rsid w:val="00AF5550"/>
    <w:rPr>
      <w:vertAlign w:val="superscript"/>
    </w:rPr>
  </w:style>
  <w:style w:type="paragraph" w:styleId="a9">
    <w:name w:val="List Paragraph"/>
    <w:basedOn w:val="a"/>
    <w:uiPriority w:val="34"/>
    <w:qFormat/>
    <w:rsid w:val="00AF5550"/>
    <w:pPr>
      <w:spacing w:after="200" w:line="276" w:lineRule="auto"/>
      <w:ind w:left="720"/>
      <w:contextualSpacing/>
    </w:pPr>
    <w:rPr>
      <w:rFonts w:asciiTheme="minorHAnsi" w:eastAsiaTheme="minorEastAsia" w:hAnsiTheme="minorHAnsi" w:cstheme="minorBidi"/>
      <w:sz w:val="22"/>
      <w:szCs w:val="22"/>
    </w:rPr>
  </w:style>
  <w:style w:type="character" w:customStyle="1" w:styleId="pt-000003">
    <w:name w:val="pt-000003"/>
    <w:basedOn w:val="a0"/>
    <w:rsid w:val="00AF5550"/>
  </w:style>
  <w:style w:type="character" w:customStyle="1" w:styleId="pt-a0-000004">
    <w:name w:val="pt-a0-000004"/>
    <w:basedOn w:val="a0"/>
    <w:rsid w:val="00AF5550"/>
  </w:style>
  <w:style w:type="paragraph" w:customStyle="1" w:styleId="pt-a-000018">
    <w:name w:val="pt-a-000018"/>
    <w:basedOn w:val="a"/>
    <w:rsid w:val="00AF5550"/>
    <w:pPr>
      <w:spacing w:before="100" w:beforeAutospacing="1" w:after="100" w:afterAutospacing="1"/>
    </w:pPr>
    <w:rPr>
      <w:sz w:val="24"/>
      <w:szCs w:val="24"/>
    </w:rPr>
  </w:style>
  <w:style w:type="paragraph" w:customStyle="1" w:styleId="pt-000002">
    <w:name w:val="pt-000002"/>
    <w:basedOn w:val="a"/>
    <w:rsid w:val="00AF5550"/>
    <w:pPr>
      <w:spacing w:before="100" w:beforeAutospacing="1" w:after="100" w:afterAutospacing="1"/>
    </w:pPr>
    <w:rPr>
      <w:sz w:val="24"/>
      <w:szCs w:val="24"/>
    </w:rPr>
  </w:style>
  <w:style w:type="paragraph" w:customStyle="1" w:styleId="pt-consplusnormal-000012">
    <w:name w:val="pt-consplusnormal-000012"/>
    <w:basedOn w:val="a"/>
    <w:rsid w:val="00AF5550"/>
    <w:pPr>
      <w:spacing w:before="100" w:beforeAutospacing="1" w:after="100" w:afterAutospacing="1"/>
    </w:pPr>
    <w:rPr>
      <w:sz w:val="24"/>
      <w:szCs w:val="24"/>
    </w:rPr>
  </w:style>
  <w:style w:type="character" w:customStyle="1" w:styleId="pt-a0">
    <w:name w:val="pt-a0"/>
    <w:basedOn w:val="a0"/>
    <w:rsid w:val="00AF5550"/>
  </w:style>
  <w:style w:type="paragraph" w:customStyle="1" w:styleId="pt-a-000021">
    <w:name w:val="pt-a-000021"/>
    <w:basedOn w:val="a"/>
    <w:rsid w:val="00AF5550"/>
    <w:pPr>
      <w:spacing w:before="100" w:beforeAutospacing="1" w:after="100" w:afterAutospacing="1"/>
    </w:pPr>
    <w:rPr>
      <w:sz w:val="24"/>
      <w:szCs w:val="24"/>
    </w:rPr>
  </w:style>
  <w:style w:type="paragraph" w:customStyle="1" w:styleId="pt-000005">
    <w:name w:val="pt-000005"/>
    <w:basedOn w:val="a"/>
    <w:rsid w:val="00AF5550"/>
    <w:pPr>
      <w:spacing w:before="100" w:beforeAutospacing="1" w:after="100" w:afterAutospacing="1"/>
    </w:pPr>
    <w:rPr>
      <w:sz w:val="24"/>
      <w:szCs w:val="24"/>
    </w:rPr>
  </w:style>
  <w:style w:type="character" w:customStyle="1" w:styleId="pt-000006">
    <w:name w:val="pt-000006"/>
    <w:basedOn w:val="a0"/>
    <w:rsid w:val="00AF5550"/>
  </w:style>
  <w:style w:type="paragraph" w:customStyle="1" w:styleId="pt-a-000015">
    <w:name w:val="pt-a-000015"/>
    <w:basedOn w:val="a"/>
    <w:rsid w:val="00AF5550"/>
    <w:pPr>
      <w:spacing w:before="100" w:beforeAutospacing="1" w:after="100" w:afterAutospacing="1"/>
    </w:pPr>
    <w:rPr>
      <w:sz w:val="24"/>
      <w:szCs w:val="24"/>
    </w:rPr>
  </w:style>
  <w:style w:type="paragraph" w:customStyle="1" w:styleId="pt-consplusnormal-000024">
    <w:name w:val="pt-consplusnormal-000024"/>
    <w:basedOn w:val="a"/>
    <w:rsid w:val="00AF5550"/>
    <w:pPr>
      <w:spacing w:before="100" w:beforeAutospacing="1" w:after="100" w:afterAutospacing="1"/>
    </w:pPr>
    <w:rPr>
      <w:sz w:val="24"/>
      <w:szCs w:val="24"/>
    </w:rPr>
  </w:style>
  <w:style w:type="table" w:styleId="aa">
    <w:name w:val="Table Grid"/>
    <w:basedOn w:val="a1"/>
    <w:uiPriority w:val="59"/>
    <w:rsid w:val="00AF5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qFormat/>
    <w:rsid w:val="00AF5550"/>
    <w:pPr>
      <w:spacing w:after="0" w:line="240" w:lineRule="auto"/>
    </w:pPr>
  </w:style>
  <w:style w:type="paragraph" w:styleId="ac">
    <w:name w:val="Normal (Web)"/>
    <w:basedOn w:val="a"/>
    <w:uiPriority w:val="99"/>
    <w:unhideWhenUsed/>
    <w:rsid w:val="00AF5550"/>
    <w:pPr>
      <w:spacing w:before="100" w:beforeAutospacing="1" w:after="100" w:afterAutospacing="1"/>
    </w:pPr>
    <w:rPr>
      <w:sz w:val="24"/>
      <w:szCs w:val="24"/>
    </w:rPr>
  </w:style>
  <w:style w:type="character" w:customStyle="1" w:styleId="blk">
    <w:name w:val="blk"/>
    <w:basedOn w:val="a0"/>
    <w:rsid w:val="00AF5550"/>
  </w:style>
  <w:style w:type="character" w:customStyle="1" w:styleId="ConsPlusNormal1">
    <w:name w:val="ConsPlusNormal1"/>
    <w:link w:val="ConsPlusNormal"/>
    <w:locked/>
    <w:rsid w:val="00AF5550"/>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0E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D60E6"/>
    <w:pPr>
      <w:ind w:right="5387"/>
    </w:pPr>
  </w:style>
  <w:style w:type="character" w:customStyle="1" w:styleId="a4">
    <w:name w:val="Основной текст Знак"/>
    <w:basedOn w:val="a0"/>
    <w:link w:val="a3"/>
    <w:rsid w:val="005D60E6"/>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5D60E6"/>
    <w:pPr>
      <w:autoSpaceDE w:val="0"/>
      <w:autoSpaceDN w:val="0"/>
      <w:adjustRightInd w:val="0"/>
    </w:pPr>
    <w:rPr>
      <w:rFonts w:ascii="Arial" w:hAnsi="Arial" w:cs="Arial"/>
    </w:rPr>
  </w:style>
  <w:style w:type="paragraph" w:styleId="a6">
    <w:name w:val="Balloon Text"/>
    <w:basedOn w:val="a"/>
    <w:link w:val="a7"/>
    <w:uiPriority w:val="99"/>
    <w:semiHidden/>
    <w:unhideWhenUsed/>
    <w:rsid w:val="00C13B33"/>
    <w:rPr>
      <w:rFonts w:ascii="Tahoma" w:hAnsi="Tahoma" w:cs="Tahoma"/>
      <w:sz w:val="16"/>
      <w:szCs w:val="16"/>
    </w:rPr>
  </w:style>
  <w:style w:type="character" w:customStyle="1" w:styleId="a7">
    <w:name w:val="Текст выноски Знак"/>
    <w:basedOn w:val="a0"/>
    <w:link w:val="a6"/>
    <w:uiPriority w:val="99"/>
    <w:semiHidden/>
    <w:rsid w:val="00C13B33"/>
    <w:rPr>
      <w:rFonts w:ascii="Tahoma" w:eastAsia="Times New Roman" w:hAnsi="Tahoma" w:cs="Tahoma"/>
      <w:sz w:val="16"/>
      <w:szCs w:val="16"/>
      <w:lang w:eastAsia="ru-RU"/>
    </w:rPr>
  </w:style>
  <w:style w:type="paragraph" w:customStyle="1" w:styleId="ConsPlusNormal">
    <w:name w:val="ConsPlusNormal"/>
    <w:link w:val="ConsPlusNormal1"/>
    <w:rsid w:val="00AF5550"/>
    <w:pPr>
      <w:widowControl w:val="0"/>
      <w:autoSpaceDE w:val="0"/>
      <w:autoSpaceDN w:val="0"/>
      <w:spacing w:after="0" w:line="240" w:lineRule="auto"/>
    </w:pPr>
    <w:rPr>
      <w:rFonts w:ascii="Calibri" w:eastAsia="Times New Roman" w:hAnsi="Calibri" w:cs="Calibri"/>
      <w:szCs w:val="20"/>
      <w:lang w:eastAsia="ru-RU"/>
    </w:rPr>
  </w:style>
  <w:style w:type="character" w:styleId="a8">
    <w:name w:val="footnote reference"/>
    <w:basedOn w:val="a0"/>
    <w:uiPriority w:val="99"/>
    <w:semiHidden/>
    <w:unhideWhenUsed/>
    <w:rsid w:val="00AF5550"/>
    <w:rPr>
      <w:vertAlign w:val="superscript"/>
    </w:rPr>
  </w:style>
  <w:style w:type="paragraph" w:styleId="a9">
    <w:name w:val="List Paragraph"/>
    <w:basedOn w:val="a"/>
    <w:uiPriority w:val="34"/>
    <w:qFormat/>
    <w:rsid w:val="00AF5550"/>
    <w:pPr>
      <w:spacing w:after="200" w:line="276" w:lineRule="auto"/>
      <w:ind w:left="720"/>
      <w:contextualSpacing/>
    </w:pPr>
    <w:rPr>
      <w:rFonts w:asciiTheme="minorHAnsi" w:eastAsiaTheme="minorEastAsia" w:hAnsiTheme="minorHAnsi" w:cstheme="minorBidi"/>
      <w:sz w:val="22"/>
      <w:szCs w:val="22"/>
    </w:rPr>
  </w:style>
  <w:style w:type="character" w:customStyle="1" w:styleId="pt-000003">
    <w:name w:val="pt-000003"/>
    <w:basedOn w:val="a0"/>
    <w:rsid w:val="00AF5550"/>
  </w:style>
  <w:style w:type="character" w:customStyle="1" w:styleId="pt-a0-000004">
    <w:name w:val="pt-a0-000004"/>
    <w:basedOn w:val="a0"/>
    <w:rsid w:val="00AF5550"/>
  </w:style>
  <w:style w:type="paragraph" w:customStyle="1" w:styleId="pt-a-000018">
    <w:name w:val="pt-a-000018"/>
    <w:basedOn w:val="a"/>
    <w:rsid w:val="00AF5550"/>
    <w:pPr>
      <w:spacing w:before="100" w:beforeAutospacing="1" w:after="100" w:afterAutospacing="1"/>
    </w:pPr>
    <w:rPr>
      <w:sz w:val="24"/>
      <w:szCs w:val="24"/>
    </w:rPr>
  </w:style>
  <w:style w:type="paragraph" w:customStyle="1" w:styleId="pt-000002">
    <w:name w:val="pt-000002"/>
    <w:basedOn w:val="a"/>
    <w:rsid w:val="00AF5550"/>
    <w:pPr>
      <w:spacing w:before="100" w:beforeAutospacing="1" w:after="100" w:afterAutospacing="1"/>
    </w:pPr>
    <w:rPr>
      <w:sz w:val="24"/>
      <w:szCs w:val="24"/>
    </w:rPr>
  </w:style>
  <w:style w:type="paragraph" w:customStyle="1" w:styleId="pt-consplusnormal-000012">
    <w:name w:val="pt-consplusnormal-000012"/>
    <w:basedOn w:val="a"/>
    <w:rsid w:val="00AF5550"/>
    <w:pPr>
      <w:spacing w:before="100" w:beforeAutospacing="1" w:after="100" w:afterAutospacing="1"/>
    </w:pPr>
    <w:rPr>
      <w:sz w:val="24"/>
      <w:szCs w:val="24"/>
    </w:rPr>
  </w:style>
  <w:style w:type="character" w:customStyle="1" w:styleId="pt-a0">
    <w:name w:val="pt-a0"/>
    <w:basedOn w:val="a0"/>
    <w:rsid w:val="00AF5550"/>
  </w:style>
  <w:style w:type="paragraph" w:customStyle="1" w:styleId="pt-a-000021">
    <w:name w:val="pt-a-000021"/>
    <w:basedOn w:val="a"/>
    <w:rsid w:val="00AF5550"/>
    <w:pPr>
      <w:spacing w:before="100" w:beforeAutospacing="1" w:after="100" w:afterAutospacing="1"/>
    </w:pPr>
    <w:rPr>
      <w:sz w:val="24"/>
      <w:szCs w:val="24"/>
    </w:rPr>
  </w:style>
  <w:style w:type="paragraph" w:customStyle="1" w:styleId="pt-000005">
    <w:name w:val="pt-000005"/>
    <w:basedOn w:val="a"/>
    <w:rsid w:val="00AF5550"/>
    <w:pPr>
      <w:spacing w:before="100" w:beforeAutospacing="1" w:after="100" w:afterAutospacing="1"/>
    </w:pPr>
    <w:rPr>
      <w:sz w:val="24"/>
      <w:szCs w:val="24"/>
    </w:rPr>
  </w:style>
  <w:style w:type="character" w:customStyle="1" w:styleId="pt-000006">
    <w:name w:val="pt-000006"/>
    <w:basedOn w:val="a0"/>
    <w:rsid w:val="00AF5550"/>
  </w:style>
  <w:style w:type="paragraph" w:customStyle="1" w:styleId="pt-a-000015">
    <w:name w:val="pt-a-000015"/>
    <w:basedOn w:val="a"/>
    <w:rsid w:val="00AF5550"/>
    <w:pPr>
      <w:spacing w:before="100" w:beforeAutospacing="1" w:after="100" w:afterAutospacing="1"/>
    </w:pPr>
    <w:rPr>
      <w:sz w:val="24"/>
      <w:szCs w:val="24"/>
    </w:rPr>
  </w:style>
  <w:style w:type="paragraph" w:customStyle="1" w:styleId="pt-consplusnormal-000024">
    <w:name w:val="pt-consplusnormal-000024"/>
    <w:basedOn w:val="a"/>
    <w:rsid w:val="00AF5550"/>
    <w:pPr>
      <w:spacing w:before="100" w:beforeAutospacing="1" w:after="100" w:afterAutospacing="1"/>
    </w:pPr>
    <w:rPr>
      <w:sz w:val="24"/>
      <w:szCs w:val="24"/>
    </w:rPr>
  </w:style>
  <w:style w:type="table" w:styleId="aa">
    <w:name w:val="Table Grid"/>
    <w:basedOn w:val="a1"/>
    <w:uiPriority w:val="59"/>
    <w:rsid w:val="00AF5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qFormat/>
    <w:rsid w:val="00AF5550"/>
    <w:pPr>
      <w:spacing w:after="0" w:line="240" w:lineRule="auto"/>
    </w:pPr>
  </w:style>
  <w:style w:type="paragraph" w:styleId="ac">
    <w:name w:val="Normal (Web)"/>
    <w:basedOn w:val="a"/>
    <w:uiPriority w:val="99"/>
    <w:unhideWhenUsed/>
    <w:rsid w:val="00AF5550"/>
    <w:pPr>
      <w:spacing w:before="100" w:beforeAutospacing="1" w:after="100" w:afterAutospacing="1"/>
    </w:pPr>
    <w:rPr>
      <w:sz w:val="24"/>
      <w:szCs w:val="24"/>
    </w:rPr>
  </w:style>
  <w:style w:type="character" w:customStyle="1" w:styleId="blk">
    <w:name w:val="blk"/>
    <w:basedOn w:val="a0"/>
    <w:rsid w:val="00AF5550"/>
  </w:style>
  <w:style w:type="character" w:customStyle="1" w:styleId="ConsPlusNormal1">
    <w:name w:val="ConsPlusNormal1"/>
    <w:link w:val="ConsPlusNormal"/>
    <w:locked/>
    <w:rsid w:val="00AF5550"/>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ECDF8CAB5FA05DBD922D7166D01CCEEEBF32A7C4EB9BF63D8AD1A70C62EE9378DE5061BFCE578E29FC671993CD86DE9AE4DAFC208C70CS1mD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66CC6B46B4787D0159991BDA7D100350C7F619E84239CB4E622E2AB8F10E62617BC2D324527847A7B7806454A9DE7B13B1CC329DFD1A453XEUDF" TargetMode="External"/><Relationship Id="rId5" Type="http://schemas.openxmlformats.org/officeDocument/2006/relationships/settings" Target="settings.xml"/><Relationship Id="rId10" Type="http://schemas.openxmlformats.org/officeDocument/2006/relationships/hyperlink" Target="consultantplus://offline/ref=9B443D65A1B1C2CAC6CD6967B9334CA376A878E53BA0C026A69771A1C452210681E4D66A1A4D23C8D055E0575975B569E9E6F0A7C5D069F7U1V4E" TargetMode="External"/><Relationship Id="rId4" Type="http://schemas.microsoft.com/office/2007/relationships/stylesWithEffects" Target="stylesWithEffects.xml"/><Relationship Id="rId9" Type="http://schemas.openxmlformats.org/officeDocument/2006/relationships/hyperlink" Target="consultantplus://offline/ref=CA39C50DB8EA87F01A21CEEFC10FDBEA7D89E4A031F873A1C5C04010271DB4ACB1EDC6E5D53F8ED5C002E31EkBF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05E58-4673-4202-B971-FB83804A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6117</Words>
  <Characters>34871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2021-12-30T06:08:00Z</dcterms:created>
  <dcterms:modified xsi:type="dcterms:W3CDTF">2021-12-30T06:08:00Z</dcterms:modified>
</cp:coreProperties>
</file>