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CB" w:rsidRDefault="00DA434F" w:rsidP="00DA434F">
      <w:pPr>
        <w:framePr w:h="1239" w:hRule="exact" w:hSpace="180" w:wrap="around" w:vAnchor="text" w:hAnchor="page" w:x="5701" w:y="1"/>
        <w:ind w:left="142"/>
        <w:jc w:val="center"/>
      </w:pPr>
      <w:r w:rsidRPr="00DA434F">
        <w:rPr>
          <w:noProof/>
        </w:rPr>
        <w:drawing>
          <wp:inline distT="0" distB="0" distL="0" distR="0">
            <wp:extent cx="676275" cy="790575"/>
            <wp:effectExtent l="19050" t="0" r="9525" b="0"/>
            <wp:docPr id="10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CB" w:rsidRDefault="00822AEE" w:rsidP="00DA434F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393.8pt;margin-top:-4.95pt;width:95.95pt;height:26.25pt;z-index:251659264" strokecolor="white">
            <v:textbox style="mso-next-textbox:#_x0000_s1029">
              <w:txbxContent>
                <w:p w:rsidR="00CE1BC3" w:rsidRPr="00CE1BC3" w:rsidRDefault="00CE1BC3" w:rsidP="00CE1BC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38BD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margin-left:406.1pt;margin-top:-8.7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74AA6" w:rsidRPr="00E74AA6" w:rsidRDefault="00E74AA6" w:rsidP="00DA434F">
      <w:pPr>
        <w:spacing w:line="240" w:lineRule="auto"/>
        <w:rPr>
          <w:rFonts w:ascii="Times New Roman" w:hAnsi="Times New Roman" w:cs="Times New Roman"/>
          <w:sz w:val="40"/>
        </w:rPr>
      </w:pP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DA434F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E74AA6" w:rsidRDefault="00CA7C5C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седьмое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CA7C5C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67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A434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C614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№ </w:t>
      </w:r>
      <w:r w:rsidR="00FA6D38">
        <w:rPr>
          <w:rFonts w:ascii="Times New Roman" w:hAnsi="Times New Roman" w:cs="Times New Roman"/>
          <w:sz w:val="28"/>
          <w:szCs w:val="28"/>
          <w:u w:val="single"/>
        </w:rPr>
        <w:t>116</w:t>
      </w:r>
    </w:p>
    <w:p w:rsidR="00E74AA6" w:rsidRPr="00E74AA6" w:rsidRDefault="00183946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9DD">
        <w:rPr>
          <w:rFonts w:ascii="Times New Roman" w:hAnsi="Times New Roman" w:cs="Times New Roman"/>
          <w:sz w:val="28"/>
          <w:szCs w:val="28"/>
        </w:rPr>
        <w:t xml:space="preserve"> 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A6" w:rsidRPr="00E74AA6" w:rsidRDefault="00623098" w:rsidP="0018394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3098">
        <w:rPr>
          <w:rFonts w:ascii="Times New Roman" w:hAnsi="Times New Roman" w:cs="Times New Roman"/>
          <w:b w:val="0"/>
          <w:sz w:val="28"/>
          <w:szCs w:val="28"/>
        </w:rPr>
        <w:t>Об информации об итогах летней оздоровительной 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23098">
        <w:rPr>
          <w:rFonts w:ascii="Times New Roman" w:hAnsi="Times New Roman" w:cs="Times New Roman"/>
          <w:b w:val="0"/>
          <w:sz w:val="28"/>
          <w:szCs w:val="28"/>
        </w:rPr>
        <w:t xml:space="preserve">мпании для детей и </w:t>
      </w:r>
      <w:r w:rsidR="00D96863" w:rsidRPr="00D96863">
        <w:rPr>
          <w:rFonts w:ascii="Times New Roman" w:hAnsi="Times New Roman" w:cs="Times New Roman"/>
          <w:b w:val="0"/>
          <w:sz w:val="28"/>
          <w:szCs w:val="28"/>
        </w:rPr>
        <w:t>подростков города Троицка в 20</w:t>
      </w:r>
      <w:r w:rsidR="00563998">
        <w:rPr>
          <w:rFonts w:ascii="Times New Roman" w:hAnsi="Times New Roman" w:cs="Times New Roman"/>
          <w:b w:val="0"/>
          <w:sz w:val="28"/>
          <w:szCs w:val="28"/>
        </w:rPr>
        <w:t>2</w:t>
      </w:r>
      <w:r w:rsidR="009A0D79">
        <w:rPr>
          <w:rFonts w:ascii="Times New Roman" w:hAnsi="Times New Roman" w:cs="Times New Roman"/>
          <w:b w:val="0"/>
          <w:sz w:val="28"/>
          <w:szCs w:val="28"/>
        </w:rPr>
        <w:t>2</w:t>
      </w:r>
      <w:r w:rsidR="00D96863" w:rsidRPr="00D9686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27" w:rsidRDefault="00E74AA6" w:rsidP="002D0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</w:t>
      </w:r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563998">
        <w:rPr>
          <w:rFonts w:ascii="Times New Roman" w:hAnsi="Times New Roman" w:cs="Times New Roman"/>
          <w:sz w:val="28"/>
          <w:szCs w:val="28"/>
        </w:rPr>
        <w:t>Копыловой</w:t>
      </w:r>
      <w:proofErr w:type="gramEnd"/>
      <w:r w:rsidR="00563998">
        <w:rPr>
          <w:rFonts w:ascii="Times New Roman" w:hAnsi="Times New Roman" w:cs="Times New Roman"/>
          <w:sz w:val="28"/>
          <w:szCs w:val="28"/>
        </w:rPr>
        <w:t xml:space="preserve"> О.А. 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об итогах летней оздоровительной кампании для детей и </w:t>
      </w:r>
      <w:r w:rsidR="00D96863" w:rsidRPr="00D96863">
        <w:rPr>
          <w:rFonts w:ascii="Times New Roman" w:hAnsi="Times New Roman" w:cs="Times New Roman"/>
          <w:sz w:val="28"/>
          <w:szCs w:val="28"/>
        </w:rPr>
        <w:t>подростков города Троицка в 20</w:t>
      </w:r>
      <w:r w:rsidR="00563998">
        <w:rPr>
          <w:rFonts w:ascii="Times New Roman" w:hAnsi="Times New Roman" w:cs="Times New Roman"/>
          <w:sz w:val="28"/>
          <w:szCs w:val="28"/>
        </w:rPr>
        <w:t>2</w:t>
      </w:r>
      <w:r w:rsidR="009A0D79">
        <w:rPr>
          <w:rFonts w:ascii="Times New Roman" w:hAnsi="Times New Roman" w:cs="Times New Roman"/>
          <w:sz w:val="28"/>
          <w:szCs w:val="28"/>
        </w:rPr>
        <w:t>2</w:t>
      </w:r>
      <w:r w:rsidR="00D96863" w:rsidRPr="00D968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602E">
        <w:rPr>
          <w:rFonts w:ascii="Times New Roman" w:hAnsi="Times New Roman" w:cs="Times New Roman"/>
          <w:sz w:val="28"/>
          <w:szCs w:val="28"/>
        </w:rPr>
        <w:t>,</w:t>
      </w:r>
      <w:r w:rsidRPr="00E74AA6">
        <w:rPr>
          <w:rFonts w:ascii="Times New Roman" w:hAnsi="Times New Roman" w:cs="Times New Roman"/>
          <w:sz w:val="28"/>
          <w:szCs w:val="28"/>
        </w:rPr>
        <w:t xml:space="preserve">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</w:p>
    <w:p w:rsidR="00EC6DA3" w:rsidRDefault="00E74AA6" w:rsidP="0073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EC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63998" w:rsidRP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 Копыловой</w:t>
      </w:r>
      <w:proofErr w:type="gramEnd"/>
      <w:r w:rsidR="00563998" w:rsidRPr="00563998">
        <w:rPr>
          <w:rFonts w:ascii="Times New Roman" w:hAnsi="Times New Roman" w:cs="Times New Roman"/>
          <w:sz w:val="28"/>
          <w:szCs w:val="28"/>
        </w:rPr>
        <w:t xml:space="preserve"> О.А.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 об итогах летней оздоровительной кампании для детей и </w:t>
      </w:r>
      <w:r w:rsidR="00735627" w:rsidRPr="00735627">
        <w:rPr>
          <w:rFonts w:ascii="Times New Roman" w:hAnsi="Times New Roman" w:cs="Times New Roman"/>
          <w:sz w:val="28"/>
          <w:szCs w:val="28"/>
        </w:rPr>
        <w:t>подростков города Троицка в 20</w:t>
      </w:r>
      <w:r w:rsidR="00563998">
        <w:rPr>
          <w:rFonts w:ascii="Times New Roman" w:hAnsi="Times New Roman" w:cs="Times New Roman"/>
          <w:sz w:val="28"/>
          <w:szCs w:val="28"/>
        </w:rPr>
        <w:t>2</w:t>
      </w:r>
      <w:r w:rsidR="006F1466">
        <w:rPr>
          <w:rFonts w:ascii="Times New Roman" w:hAnsi="Times New Roman" w:cs="Times New Roman"/>
          <w:sz w:val="28"/>
          <w:szCs w:val="28"/>
        </w:rPr>
        <w:t>2</w:t>
      </w:r>
      <w:r w:rsidR="00735627" w:rsidRPr="00735627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54BF">
        <w:rPr>
          <w:rFonts w:ascii="Times New Roman" w:hAnsi="Times New Roman" w:cs="Times New Roman"/>
          <w:sz w:val="28"/>
          <w:szCs w:val="28"/>
        </w:rPr>
        <w:t xml:space="preserve"> </w:t>
      </w:r>
      <w:r w:rsidR="00211B93">
        <w:rPr>
          <w:rFonts w:ascii="Times New Roman" w:hAnsi="Times New Roman" w:cs="Times New Roman"/>
          <w:sz w:val="28"/>
          <w:szCs w:val="28"/>
        </w:rPr>
        <w:t xml:space="preserve">    </w:t>
      </w:r>
      <w:r w:rsidR="008554BF" w:rsidRPr="008554BF">
        <w:rPr>
          <w:rFonts w:ascii="Times New Roman" w:hAnsi="Times New Roman" w:cs="Times New Roman"/>
          <w:sz w:val="28"/>
          <w:szCs w:val="28"/>
        </w:rPr>
        <w:t>В.В. Хасанов</w:t>
      </w:r>
    </w:p>
    <w:p w:rsidR="00EC6DA3" w:rsidRDefault="00EC6DA3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1C" w:rsidRDefault="000B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624C1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A93300" w:rsidRPr="00DB3E5D" w:rsidRDefault="00A93300" w:rsidP="00A9330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DB3E5D">
        <w:rPr>
          <w:rFonts w:ascii="Times New Roman" w:hAnsi="Times New Roman"/>
          <w:sz w:val="28"/>
          <w:szCs w:val="28"/>
        </w:rPr>
        <w:lastRenderedPageBreak/>
        <w:t xml:space="preserve">Информация </w:t>
      </w:r>
    </w:p>
    <w:p w:rsidR="00A93300" w:rsidRDefault="00A93300" w:rsidP="00A9330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B3E5D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итогах летней оздоровительной кампании для детей и подростков</w:t>
      </w:r>
    </w:p>
    <w:p w:rsidR="00A93300" w:rsidRDefault="00A93300" w:rsidP="00A9330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Троицка в 2022 году</w:t>
      </w:r>
    </w:p>
    <w:p w:rsidR="00A93300" w:rsidRDefault="00A93300" w:rsidP="00A9330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BD">
        <w:rPr>
          <w:rFonts w:ascii="Times New Roman" w:hAnsi="Times New Roman" w:cs="Times New Roman"/>
          <w:sz w:val="28"/>
          <w:szCs w:val="28"/>
        </w:rPr>
        <w:t>В 2022 году в соответствии с решением городской межведомственной комиссии по организации в Троицком городском округе отдыха, оздоровления и временного трудоустройства несовершеннолетних от 25 марта 2022 го</w:t>
      </w:r>
      <w:r w:rsidR="00680CAE">
        <w:rPr>
          <w:rFonts w:ascii="Times New Roman" w:hAnsi="Times New Roman" w:cs="Times New Roman"/>
          <w:sz w:val="28"/>
          <w:szCs w:val="28"/>
        </w:rPr>
        <w:t>да, на основании постановлений а</w:t>
      </w:r>
      <w:r w:rsidRPr="003370BD">
        <w:rPr>
          <w:rFonts w:ascii="Times New Roman" w:hAnsi="Times New Roman" w:cs="Times New Roman"/>
          <w:sz w:val="28"/>
          <w:szCs w:val="28"/>
        </w:rPr>
        <w:t>дминистрации города Троицка Челябинс</w:t>
      </w:r>
      <w:r w:rsidR="002C384A">
        <w:rPr>
          <w:rFonts w:ascii="Times New Roman" w:hAnsi="Times New Roman" w:cs="Times New Roman"/>
          <w:sz w:val="28"/>
          <w:szCs w:val="28"/>
        </w:rPr>
        <w:t xml:space="preserve">кой области от 30.12.2021 года </w:t>
      </w:r>
      <w:r w:rsidRPr="003370BD">
        <w:rPr>
          <w:rFonts w:ascii="Times New Roman" w:hAnsi="Times New Roman" w:cs="Times New Roman"/>
          <w:sz w:val="28"/>
          <w:szCs w:val="28"/>
        </w:rPr>
        <w:t>№ 2141 «Об утверждении муниципальной программы Троицкого городского округа «Развитие образования в городе Троицке», от 12.01.2022 года № 18 «Об утверждении муниципальной программы Троицкого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«Профилактика безнадзорности и правонарушений несовершеннолетних», определены главные направления летней занятости: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1) отдых и оздоровление в загородных оздоровительных лагерях;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2) отдых и оздоровление в лагерях дневного пребывания на базе общеобразовательных организаций;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3) организация профильных смен для несовершеннолетних, состоящих на профилактическом учёте в органах внутренних дел;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4) временное трудоустройство несовершеннолетних через ОКУ «Центр занятости населения города Троицка» и социально-ориентированных индивидуальных предпринимателей;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формы отдыха, оздоровления и занятости несовершеннолетних.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На проведение летней оздоровите</w:t>
      </w:r>
      <w:r w:rsidR="00680CAE">
        <w:rPr>
          <w:rFonts w:ascii="Times New Roman" w:hAnsi="Times New Roman" w:cs="Times New Roman"/>
          <w:sz w:val="28"/>
          <w:szCs w:val="28"/>
        </w:rPr>
        <w:t xml:space="preserve">льной кампании по состоянию на                    </w:t>
      </w:r>
      <w:r w:rsidRPr="003370BD">
        <w:rPr>
          <w:rFonts w:ascii="Times New Roman" w:hAnsi="Times New Roman" w:cs="Times New Roman"/>
          <w:sz w:val="28"/>
          <w:szCs w:val="28"/>
        </w:rPr>
        <w:t>8</w:t>
      </w:r>
      <w:r w:rsidR="00680CAE">
        <w:rPr>
          <w:rFonts w:ascii="Times New Roman" w:hAnsi="Times New Roman" w:cs="Times New Roman"/>
          <w:sz w:val="28"/>
          <w:szCs w:val="28"/>
        </w:rPr>
        <w:t xml:space="preserve"> сентября 2022 были направлены</w:t>
      </w:r>
      <w:r w:rsidRPr="003370BD">
        <w:rPr>
          <w:rFonts w:ascii="Times New Roman" w:hAnsi="Times New Roman" w:cs="Times New Roman"/>
          <w:sz w:val="28"/>
          <w:szCs w:val="28"/>
        </w:rPr>
        <w:t xml:space="preserve"> средства в сумме 15 651 170,00 рублей, в том числе: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BD">
        <w:rPr>
          <w:rFonts w:ascii="Times New Roman" w:hAnsi="Times New Roman" w:cs="Times New Roman"/>
          <w:sz w:val="28"/>
          <w:szCs w:val="28"/>
        </w:rPr>
        <w:t>1) по муниципальной программе «Развитие образования в городе Троицке»  в  сумме объеме  14 146 405,18 рублей (2021 год - 10 519 015,87), в том числе 10 261 700,00 рублей - из областного бюджета (2021 год - 5 924 100,00), 3 884 705,18 рублей – из бюджета города (2021 год - 4 594 915,87), включая расходы на проведение капитального ремонта зданий и сооружений лагеря «Золотая сопка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>» в сумме 4 848 000,00 рублей (4 196 400,00 - из областного бюджета, 651 600,00 – из бюджета города). В настоящее время освоено 1 416 908,</w:t>
      </w:r>
      <w:r w:rsidR="002C384A">
        <w:rPr>
          <w:rFonts w:ascii="Times New Roman" w:hAnsi="Times New Roman" w:cs="Times New Roman"/>
          <w:sz w:val="28"/>
          <w:szCs w:val="28"/>
        </w:rPr>
        <w:t xml:space="preserve">84 рублей оставшиеся  денежные </w:t>
      </w:r>
      <w:r w:rsidRPr="003370BD">
        <w:rPr>
          <w:rFonts w:ascii="Times New Roman" w:hAnsi="Times New Roman" w:cs="Times New Roman"/>
          <w:sz w:val="28"/>
          <w:szCs w:val="28"/>
        </w:rPr>
        <w:t xml:space="preserve">средства будут освоены по завершению капитального ремонта ограждения до 01.12.2022 года;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2) по муниципальной программе «Профилактика безнадзорности и правонарушений несовершеннолетних» в сумме 1 200 753,82 рублей, в том числе: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- 710 853,82  рублей на трудоустройство несовершеннолетних граждан в возрасте от 14 до 18 лет в свободное от учебы время;</w:t>
      </w:r>
    </w:p>
    <w:p w:rsidR="003370BD" w:rsidRPr="003370BD" w:rsidRDefault="00680CAE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- 489 900,00 </w:t>
      </w:r>
      <w:r w:rsidR="003370BD" w:rsidRPr="003370BD">
        <w:rPr>
          <w:rFonts w:ascii="Times New Roman" w:hAnsi="Times New Roman" w:cs="Times New Roman"/>
          <w:sz w:val="28"/>
          <w:szCs w:val="28"/>
        </w:rPr>
        <w:t>рублей на организацию профильных смен для детей, состоящих на профилактическом учёте (439 900 рублей - из областного бюджета, 50 000 рублей - из бюджета города);</w:t>
      </w:r>
    </w:p>
    <w:p w:rsidR="003370BD" w:rsidRPr="003370BD" w:rsidRDefault="00680CAE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по </w:t>
      </w:r>
      <w:r w:rsidR="003370BD" w:rsidRPr="003370BD">
        <w:rPr>
          <w:rFonts w:ascii="Times New Roman" w:hAnsi="Times New Roman" w:cs="Times New Roman"/>
          <w:sz w:val="28"/>
          <w:szCs w:val="28"/>
        </w:rPr>
        <w:t>муниципальной  программе   «Проведение   общественных   работ  на территории  города Троицка» на подготовку МАУ «Золотая сопка» в сумме 200 000,0 рублей;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4) по муниципальной программе «Молодежная политика в городе Троицке» в сумме 104 011,00 рублей (2021 год - 115 000,00).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Выделенные средства направлены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>: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1) предоставление услуги по организации отдыха детей и молодежи в МАУ «Золотая сопка»: всего 6 645 686,42 рублей (2021 год - 7 611 366,9</w:t>
      </w:r>
      <w:r w:rsidR="002C384A">
        <w:rPr>
          <w:rFonts w:ascii="Times New Roman" w:hAnsi="Times New Roman" w:cs="Times New Roman"/>
          <w:sz w:val="28"/>
          <w:szCs w:val="28"/>
        </w:rPr>
        <w:t xml:space="preserve">9), из них 3 602 900,00 рублей </w:t>
      </w:r>
      <w:r w:rsidRPr="003370BD">
        <w:rPr>
          <w:rFonts w:ascii="Times New Roman" w:hAnsi="Times New Roman" w:cs="Times New Roman"/>
          <w:sz w:val="28"/>
          <w:szCs w:val="28"/>
        </w:rPr>
        <w:t xml:space="preserve">- областной бюджет (2021 год - 3 186 080, 00), 3 042 786,42 рублей - бюджет города (2021 год - 4 425 286,99); </w:t>
      </w:r>
    </w:p>
    <w:p w:rsidR="003370BD" w:rsidRPr="003370BD" w:rsidRDefault="00680CAE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370BD" w:rsidRPr="003370BD">
        <w:rPr>
          <w:rFonts w:ascii="Times New Roman" w:hAnsi="Times New Roman" w:cs="Times New Roman"/>
          <w:sz w:val="28"/>
          <w:szCs w:val="28"/>
        </w:rPr>
        <w:t>подготовку лагеря МАУ «Золотая Сопка» - 5 048 000,00 рублей, включая ремонтные работы в сумме 4 848 000,00 рублей;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3) предоставление услуги по организации отдыха и оздоровления детей муниципальными общеобразовательными организация</w:t>
      </w:r>
      <w:r w:rsidR="002C384A">
        <w:rPr>
          <w:rFonts w:ascii="Times New Roman" w:hAnsi="Times New Roman" w:cs="Times New Roman"/>
          <w:sz w:val="28"/>
          <w:szCs w:val="28"/>
        </w:rPr>
        <w:t>ми в  оздоровительных лагерях дневного пребывания в сумме 2 549 953,00</w:t>
      </w:r>
      <w:r w:rsidRPr="003370BD">
        <w:rPr>
          <w:rFonts w:ascii="Times New Roman" w:hAnsi="Times New Roman" w:cs="Times New Roman"/>
          <w:sz w:val="28"/>
          <w:szCs w:val="28"/>
        </w:rPr>
        <w:t xml:space="preserve"> рублей (2021 год -                    2 820 044,00), из них 2</w:t>
      </w:r>
      <w:r w:rsidR="002C384A">
        <w:rPr>
          <w:rFonts w:ascii="Times New Roman" w:hAnsi="Times New Roman" w:cs="Times New Roman"/>
          <w:sz w:val="28"/>
          <w:szCs w:val="28"/>
        </w:rPr>
        <w:t xml:space="preserve"> 448 000,00 рублей - областной </w:t>
      </w:r>
      <w:r w:rsidRPr="003370BD">
        <w:rPr>
          <w:rFonts w:ascii="Times New Roman" w:hAnsi="Times New Roman" w:cs="Times New Roman"/>
          <w:sz w:val="28"/>
          <w:szCs w:val="28"/>
        </w:rPr>
        <w:t>бюджет (2 738 020,00), 101 953,00 рублей - бюджет города (2021 год - 82 024,00);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4) организацию профильных смен для детей, состоящих на профилактическом учёте – 489 900,00 рублей, из них 439 900 рублей - из областного бюджета, 50 000 рублей - из бюджета города;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5) организацию и проведение мероприятий летней оздоровительной  кампании в сумме 102 765,76 рублей, из них 14 400,00 рублей - областной  бюджет, 88 365,76 рублей - бюджет города;</w:t>
      </w:r>
    </w:p>
    <w:p w:rsidR="003370BD" w:rsidRPr="003370BD" w:rsidRDefault="00680CAE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370BD" w:rsidRPr="003370BD">
        <w:rPr>
          <w:rFonts w:ascii="Times New Roman" w:hAnsi="Times New Roman" w:cs="Times New Roman"/>
          <w:sz w:val="28"/>
          <w:szCs w:val="28"/>
        </w:rPr>
        <w:t>трудоустройство несовершеннолетних – 710 853,82, из них 634 326,00 рублей на 3 летних месяца (2021 год – 634 326,00 рублей);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военн</w:t>
      </w:r>
      <w:r w:rsidR="002C38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C384A">
        <w:rPr>
          <w:rFonts w:ascii="Times New Roman" w:hAnsi="Times New Roman" w:cs="Times New Roman"/>
          <w:sz w:val="28"/>
          <w:szCs w:val="28"/>
        </w:rPr>
        <w:t xml:space="preserve"> - спортивные сборы «Патриот» </w:t>
      </w:r>
      <w:r w:rsidRPr="003370BD">
        <w:rPr>
          <w:rFonts w:ascii="Times New Roman" w:hAnsi="Times New Roman" w:cs="Times New Roman"/>
          <w:sz w:val="28"/>
          <w:szCs w:val="28"/>
        </w:rPr>
        <w:t>- 104 011,00 рублей.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загородном лагере МАУ «Золотая сопка» организовано 4 смены с общим охватом 865 человек. В первую профильную смену по гражданско-патриотической программе «Россия начинается с меня» в лагере отдохнули 198 человек. Во вторую профильную смену по программе РДШ «Счастье есть – счастье здесь» отдохнули 250 человек. В третью оздоровительную смену по программе «85 побед», посвященной юбилею лагеря, отдохнули также 250 человек. В четвертую профильную смену по спортивной программе «Культурный код» отдохнули 167 человек. </w:t>
      </w:r>
    </w:p>
    <w:p w:rsidR="003370BD" w:rsidRPr="002C384A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В период проведения первой и четвертой профильных смен в МАУ «Золотая сопка» отдохнули 11 несовершеннолетних, состоящих на учёте в</w:t>
      </w:r>
      <w:r w:rsidR="002C384A">
        <w:rPr>
          <w:rFonts w:ascii="Times New Roman" w:hAnsi="Times New Roman" w:cs="Times New Roman"/>
          <w:sz w:val="28"/>
          <w:szCs w:val="28"/>
        </w:rPr>
        <w:t xml:space="preserve"> органах внутренних дел.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Стоимость путевки в МАУ  «Золотая сопка» в профильной смене 18 дней составляла 18 397 рублей. Размер родительской платы за пребывание одного ребенка в данной смене составлял 8 897 рублей за смену.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Стоимость путевки в оздоровительной смене 21 день составляла 20 097 рублей. Размер родительской платы за пребывание одного ребенка в данной смене составлял 10 597 рублей за смену.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Стоимость питания на 1 ребенка в день составляла 309,75 рублей. Осуществлялся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качеством питания представителями Управления </w:t>
      </w:r>
      <w:r w:rsidRPr="003370BD">
        <w:rPr>
          <w:rFonts w:ascii="Times New Roman" w:hAnsi="Times New Roman" w:cs="Times New Roman"/>
          <w:sz w:val="28"/>
          <w:szCs w:val="28"/>
        </w:rPr>
        <w:lastRenderedPageBreak/>
        <w:t>образования администрации города Троицка и МКУ «Центр сопровождения деятельности образовательных учреждений», по итогам которого было рекомендовано усилить информационную работу по формированию навыков здорового питания.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2022 году особое внимание уделено разъяснительной работе о правилах получения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кэшбэка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50 % при оплате путевки в загородный лагерь картой «Мир». Информация о сроках и механизмах возврата части денежных средств, потраченных родителями на покупку путевок в загородные детские оздоровительные лагеря, своевременно была доведена до родителей (законных представителей) путем размещения в СМИ, на официальных сайтах Управления образования администрации города Троицка, лагеря «Золотая сопка».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С учётом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 в конечном итоге родители вносили оплату в размере 50%  установленной родительской платы, 4448 и 5248 рублей, соответственно.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2022 году 505 родителей приобрели путевки в МАУ «Золотая сопка» с использованием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кэшбэка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50 %. Общий объем финансовых средств, направленных на компенсацию родительских затрат на приобретение путевок в МАУ «Золотая сопка», составил 9 040 290,00 рублей.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 xml:space="preserve">Иным способом, без участия в программе по получению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кэшбэка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>, было приобретено 349 путевок в МАУ «Золотая сопка». 11 путевок для несовершеннолетних, состоящих на учёте в ОПДН, предоставлены без взимания родительской платы.</w:t>
      </w:r>
      <w:proofErr w:type="gramEnd"/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загородных лагерях ДЗК «Абзаково» и ЗКО «Карагайский» в 2022 году отдохнули 16 человек из МБОУ «Лицей № 13», МБОУ «Лицей № 17» и МБОУ СОШ № 39. При оплате путевок в данные лагеря родители также использовали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50 %.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В Международном детском центре «Артек» в летний период отдохнули 2 одаренных ребенка.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загородных стационарных оздоровительных лагерях и санаторно-оздоровительных учреждениях Челябинской области в летний период 2022 года отдохнули 127 детей.  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Каждая смена в загородном лагере МАУ «Золотая сопка» была очень яркой и насыщенной. Работала библиотека, дети активно читали книги. Воспитатели и вожатые способствовали развитию у детей интересов и увлечений через познавательные и нестандартные мероприятия. Дети обучались игре на гитаре,</w:t>
      </w:r>
      <w:r w:rsidR="00C6561A">
        <w:rPr>
          <w:rFonts w:ascii="Times New Roman" w:hAnsi="Times New Roman" w:cs="Times New Roman"/>
          <w:sz w:val="28"/>
          <w:szCs w:val="28"/>
        </w:rPr>
        <w:t xml:space="preserve"> разучивали и исполняли песни. </w:t>
      </w:r>
      <w:r w:rsidRPr="003370BD">
        <w:rPr>
          <w:rFonts w:ascii="Times New Roman" w:hAnsi="Times New Roman" w:cs="Times New Roman"/>
          <w:sz w:val="28"/>
          <w:szCs w:val="28"/>
        </w:rPr>
        <w:t>Через день посещали ба</w:t>
      </w:r>
      <w:r w:rsidR="00C6561A">
        <w:rPr>
          <w:rFonts w:ascii="Times New Roman" w:hAnsi="Times New Roman" w:cs="Times New Roman"/>
          <w:sz w:val="28"/>
          <w:szCs w:val="28"/>
        </w:rPr>
        <w:t>ссейн, где их обучали плаванию.</w:t>
      </w:r>
      <w:r w:rsidRPr="003370BD">
        <w:rPr>
          <w:rFonts w:ascii="Times New Roman" w:hAnsi="Times New Roman" w:cs="Times New Roman"/>
          <w:sz w:val="28"/>
          <w:szCs w:val="28"/>
        </w:rPr>
        <w:t xml:space="preserve"> Юные спортсмены участвовали в ежедневных тренировках. В часы отдыха дети участвовали в беседах: «День мирного сосуществования», «Помнить, чтобы жить» (в память событий в Беслане, Казани), «Молчание не золото» (о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булинге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) и других. С большим интересом прошли мероприятия в рамках Дней единых действий РДШ, классные встречи с различными людьми. Анкетирование показало, что больше всего детям понравились следующие мероприятия: «Эпоха Петра»; «Танцы народов мира»; «Дети-герои»; «От советского информбюро»;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- «РДШ»; «Я в движенье РДШ»; «Выборы президента лагеря»; «Сопка зажигает звезду»; «День Балалайки»; «День ВМФ»; «Бизнес-день»; «День Флага. Каждое утро на </w:t>
      </w:r>
      <w:r w:rsidRPr="003370BD">
        <w:rPr>
          <w:rFonts w:ascii="Times New Roman" w:hAnsi="Times New Roman" w:cs="Times New Roman"/>
          <w:sz w:val="28"/>
          <w:szCs w:val="28"/>
        </w:rPr>
        <w:lastRenderedPageBreak/>
        <w:t>линейке дети, отдыхающие в «Золотой сопке», пели Гимн России, а капитаны отрядов по очереди поднимали Флаг России.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BD">
        <w:rPr>
          <w:rFonts w:ascii="Times New Roman" w:hAnsi="Times New Roman" w:cs="Times New Roman"/>
          <w:sz w:val="28"/>
          <w:szCs w:val="28"/>
        </w:rPr>
        <w:t>В первой смене в 14-ти лагерях дневного пребывания детей и второй профильной смене для несовершеннолетних, состоящих на учёте в ОПДН, в лагере дневного пребывания на базе МБОУ «СОШ № 9» отдохнули 1638 человек, из них 38 несовершеннолетних, состоящих на учёте в ОПДН, 460 детей различных учётных категорий, в том числе 16 детей-сирот, 4 детей-инвалидов, 68 детей с ОВЗ, 311 детей, проживающих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в малоимущих семьях, 61 человек из числа детей, находящихся в трудной жизненной ситуации.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2022 году стоимость путевки в лагерь с дневным пребыванием детей составила 2988 рублей. Размер родительской платы за пребывание одного ребенка в лагере с дневным пребыванием детей с продолжительностью смены 18 дней составил 1458 рублей за смену (48,79 %). Использование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кэшбэка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50 % в лагеря с дневным пребыванием детей не предусмотрено. Профильная смена для 38 несовершеннолетних, состоящих на учёте в ОПДН, проведена без взимания родительской платы.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BD">
        <w:rPr>
          <w:rFonts w:ascii="Times New Roman" w:hAnsi="Times New Roman" w:cs="Times New Roman"/>
          <w:sz w:val="28"/>
          <w:szCs w:val="28"/>
        </w:rPr>
        <w:t>В период работы пришкольных лагерей дневного пребывания масштабно использовались возможности городской инфраструктуры и различных организаций, в том числе Троицкого краеведческого музея и музея Великой Отечес</w:t>
      </w:r>
      <w:r w:rsidR="002C384A">
        <w:rPr>
          <w:rFonts w:ascii="Times New Roman" w:hAnsi="Times New Roman" w:cs="Times New Roman"/>
          <w:sz w:val="28"/>
          <w:szCs w:val="28"/>
        </w:rPr>
        <w:t xml:space="preserve">твенной войны Троицкого филиала </w:t>
      </w:r>
      <w:proofErr w:type="spellStart"/>
      <w:r w:rsidR="002C384A">
        <w:rPr>
          <w:rFonts w:ascii="Times New Roman" w:hAnsi="Times New Roman" w:cs="Times New Roman"/>
          <w:sz w:val="28"/>
          <w:szCs w:val="28"/>
        </w:rPr>
        <w:t>ЧелГУ</w:t>
      </w:r>
      <w:proofErr w:type="spellEnd"/>
      <w:r w:rsidR="002C384A">
        <w:rPr>
          <w:rFonts w:ascii="Times New Roman" w:hAnsi="Times New Roman" w:cs="Times New Roman"/>
          <w:sz w:val="28"/>
          <w:szCs w:val="28"/>
        </w:rPr>
        <w:t>,</w:t>
      </w:r>
      <w:r w:rsidRPr="003370BD">
        <w:rPr>
          <w:rFonts w:ascii="Times New Roman" w:hAnsi="Times New Roman" w:cs="Times New Roman"/>
          <w:sz w:val="28"/>
          <w:szCs w:val="28"/>
        </w:rPr>
        <w:t xml:space="preserve"> музея МО МВД России «</w:t>
      </w:r>
      <w:r w:rsidR="002C384A">
        <w:rPr>
          <w:rFonts w:ascii="Times New Roman" w:hAnsi="Times New Roman" w:cs="Times New Roman"/>
          <w:sz w:val="28"/>
          <w:szCs w:val="28"/>
        </w:rPr>
        <w:t xml:space="preserve">Троицкий» Челябинской области, </w:t>
      </w:r>
      <w:r w:rsidRPr="003370BD">
        <w:rPr>
          <w:rFonts w:ascii="Times New Roman" w:hAnsi="Times New Roman" w:cs="Times New Roman"/>
          <w:sz w:val="28"/>
          <w:szCs w:val="28"/>
        </w:rPr>
        <w:t>городской Центральной библиотеки, библиотеки «Тема», библиотеки «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Ровестник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>», библиотеки татарской и башкирской литературы им. Г. Тукая, кинотеатра «Сан-Сити», МКУ «Гражданская защита», пожарной части № 6, Троицкого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педагогического колледжа, Троицкого технологического колледжа, МБУ «ФОК» п. ГРЭС (бассейн), школьного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>, организаций дополнительного обра</w:t>
      </w:r>
      <w:r w:rsidR="002C384A">
        <w:rPr>
          <w:rFonts w:ascii="Times New Roman" w:hAnsi="Times New Roman" w:cs="Times New Roman"/>
          <w:sz w:val="28"/>
          <w:szCs w:val="28"/>
        </w:rPr>
        <w:t xml:space="preserve">зования (МБУ ДО «ДЮЦ», МБОУ ДО </w:t>
      </w:r>
      <w:r w:rsidRPr="003370BD">
        <w:rPr>
          <w:rFonts w:ascii="Times New Roman" w:hAnsi="Times New Roman" w:cs="Times New Roman"/>
          <w:sz w:val="28"/>
          <w:szCs w:val="28"/>
        </w:rPr>
        <w:t xml:space="preserve">«Юность», МБОУ ДО «ДДТ», МБОУ ДО «ДЮСШ»), пограничной заставы в поселке Бугристое ФСБ России по Челябинской области и других организаций.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Проведено 79 экскурсий по городу Троицку (охват 1343 ребенка).</w:t>
      </w:r>
    </w:p>
    <w:p w:rsidR="003370BD" w:rsidRPr="00FA6D38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детских лагерях регулярно проводили работу специалисты ОПДН в МО МВД России «Троицкий», линейного отдела полиции на станции Троицк, МКУ «Гражданская защита», ГИБДД.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>Межведомственное взаимодействие и сотрудничество позволило сделать отдых детей не только содержательно насыщенным, но и более безопасным (рассмотрение правовых вопросов: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«Правовой калейдоскоп», правил безопасного поведения: «Знай</w:t>
      </w:r>
      <w:r w:rsidR="002C384A">
        <w:rPr>
          <w:rFonts w:ascii="Times New Roman" w:hAnsi="Times New Roman" w:cs="Times New Roman"/>
          <w:sz w:val="28"/>
          <w:szCs w:val="28"/>
        </w:rPr>
        <w:t xml:space="preserve">. Помни. </w:t>
      </w:r>
      <w:proofErr w:type="gramStart"/>
      <w:r w:rsidR="002C384A">
        <w:rPr>
          <w:rFonts w:ascii="Times New Roman" w:hAnsi="Times New Roman" w:cs="Times New Roman"/>
          <w:sz w:val="28"/>
          <w:szCs w:val="28"/>
        </w:rPr>
        <w:t>Выполняй!» и других).</w:t>
      </w:r>
      <w:proofErr w:type="gramEnd"/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соответствии с рабочими программами воспитания в пришкольных лагерях проведены Дни единых действий (Петровский урок, День России, День молодежи, День памяти и скорби) и другие мероприятия патриотической направленности.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 xml:space="preserve">Работая над проектами, дети познакомились с культурой, традициями и обычаями народов, проживающих на территории Российской Федерации, изучили национальную одежду, кухню, фольклор народов и этносов России, узнали географическое положение, символику, название столиц, имена глав государств и национальные особенности республик в </w:t>
      </w:r>
      <w:r w:rsidRPr="003370BD">
        <w:rPr>
          <w:rFonts w:ascii="Times New Roman" w:hAnsi="Times New Roman" w:cs="Times New Roman"/>
          <w:sz w:val="28"/>
          <w:szCs w:val="28"/>
        </w:rPr>
        <w:lastRenderedPageBreak/>
        <w:t>составе Российской Федерации, расширили и систематизировали знания о России как о родной стране, в которой они живут, славу и богатство которой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должны беречь и преумножать.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В пришкольных лагерях с учётом своих интересов дети посещали занятия в объединениях дополнительного образования по 63-м дополнительным общеобразовательным общеразвивающим программам, в том числе: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- 470 детей занимались по программам художественной направленности;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- 399 – по программам физкультурно-спортивной направленности;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- 298 – по программам социально-гуманитарной направленности;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- 196 – по программам естественнонаучной направленности;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- 196 – по программам технической направленности;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-   79 – по программам туристско-краеведческой направленности.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По итогам анкетирования детей отмечено, что во всех лагерях основная цель – это создание интересного и разнообразного по форме и содержанию отдыха, способствующего разностороннему развитию детей в условиях лагеря, была достигнута. Дети разного возраста, из разных классов обрели новых друзей, научились весело и интересно проводить свой досуг, отдохнули от учёбы и укрепили своё здоровье.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BD">
        <w:rPr>
          <w:rFonts w:ascii="Times New Roman" w:hAnsi="Times New Roman" w:cs="Times New Roman"/>
          <w:sz w:val="28"/>
          <w:szCs w:val="28"/>
        </w:rPr>
        <w:t xml:space="preserve">Отдых 47-ми несовершеннолетних, состоящих на учёте в ОПДН МО МВД России «Троицкий» Челябинской области, был организован в рамках профильных смен по специальной профилактической программе «Вектор будущего», разработанной согласно методических рекомендаций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России (письмо от 26.03.2020 г. № ДГ – 126/06) и утвержденной постановлением Комиссии по делам несовершеннолетних и защите их прав города Троицка от 17.05.2022 года № 12. </w:t>
      </w:r>
      <w:proofErr w:type="gramEnd"/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Данную программу в соответствии со спецификой размещения в загородном лагере МАУ «Золотая сопка» и специальной сеткой часов, освоили 11 несовершеннолетних в течение 18 дней (9 человек в первую смену и 2 человека в 4 смену).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В отношении 38 несовершеннолетних, состоящих на учёте в ОПДН МО МВД России «Троицкий» Челябинской области, в течение 10 дней реализована профилактическая программа «Вектор будущего» в лагере дневного пребывания на базе МБОУ «СОШ № 9».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BD">
        <w:rPr>
          <w:rFonts w:ascii="Times New Roman" w:hAnsi="Times New Roman" w:cs="Times New Roman"/>
          <w:sz w:val="28"/>
          <w:szCs w:val="28"/>
        </w:rPr>
        <w:t xml:space="preserve">В соответствии с программой «Вектор будущего» для несовершеннолетних проведены: патриотические, волонтерские, спортивные, туристические мероприятия, реализована дополнительная общеобразовательная общеразвивающая программа по развитию эмоционального интеллекта «EQ», организовано участие в проектах Российского движения школьников, проведены спортивные игры и мастер-классы по футболу, волейболу, армейскому рукопашному бою, военно-спортивная игра «Зарница»,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встреча с ОКУ «Центр занятости населения города Троицка», интерактивные беседы по правилам безопасности дорожного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движения, предупреждения детского травматизма на объектах железнодорожного транспорта, вблизи железных дорог и в зонах повышенной опасности, а также по правилам здорового образа жизни, здорового питания.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lastRenderedPageBreak/>
        <w:t>В рамках профилактической смены на базе МБОУ «СОШ № 9» в течение пяти дней организовано трудоустройство 20-ти несовершеннолетних, достигших 14 лет, на базе общеобразовательных организаций. 18 несовершеннолетних, не достигших 14 лет, участвовали в волонтерском десанте. Также в рамках данной смены в целях духовно-нравственного, гражданского воспитания с участием всех детей реализованы следующие мероприятия туристско-краеведческой направленности: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1) во взаимодействии с Троицким краеведческим музеем (директор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Подгайко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Е.Г.)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: пешая экскурсия по городу Троицку «Взгляд изнутри», культурно-познавательное путешествие «Троицкая кругосветка», экскурсия «Экологическая тропа», интерактивная программа «Южный рубеж», экскурсия в городскую усадьбу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Сенокосовых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>;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2) во взаимодействии с руководителем Челябинской региональной общественной организации «Центр поддержки гражданских инициатив»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Ерахтиным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А.В. проведены: однодневный туристический поход и экскурсия на катамаранах по программе «Тайна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Санарских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скал».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целях профориентации и военно-патриотического воспитания, по согласованию с командованием отделения в п.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>Бугристое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на базе Пограничного управления ФСБ России по Челябинской области проведены:</w:t>
      </w:r>
    </w:p>
    <w:p w:rsidR="003370BD" w:rsidRPr="003370BD" w:rsidRDefault="00680CAE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70BD" w:rsidRPr="003370BD">
        <w:rPr>
          <w:rFonts w:ascii="Times New Roman" w:hAnsi="Times New Roman" w:cs="Times New Roman"/>
          <w:sz w:val="28"/>
          <w:szCs w:val="28"/>
        </w:rPr>
        <w:t>2 июля 2022 года: ознакомительная экскурсия «История становления и развития пограничной стражи на юго-восточных рубежах»; мастер-класс с участием обучающихся «Основы и способы несения пограничной службы, приемы маскировки на местности, порядок определения расстояний, порядок наблюдения за местностью»; беседа «Государственные символы России»; мастер-класс с участием обучающихся «Основы приема рукопашного боя»;</w:t>
      </w:r>
    </w:p>
    <w:p w:rsidR="003370BD" w:rsidRPr="003370BD" w:rsidRDefault="00680CAE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370BD" w:rsidRPr="003370BD">
        <w:rPr>
          <w:rFonts w:ascii="Times New Roman" w:hAnsi="Times New Roman" w:cs="Times New Roman"/>
          <w:sz w:val="28"/>
          <w:szCs w:val="28"/>
        </w:rPr>
        <w:t>6 июля 2022 года: беседа «Ритуалы и традиции Пограничных войск России»; ознакомительная экскурсия в музей боевой славы подразделения; мастер-класс с участием обучающихся «Практическое несение службы пограничным нарядом «Дозор» с использованием средства наблюдения и служебной собаки в охране Государственной Границы».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подростков ежедневно с участием инспекторов ОПДН МО МВД России «Троицкий» Челябинской области проводились профилактические беседы на правовые темы, разъяснение последствий безнадзорности, правонарушений и преступлений несовершеннолетних. В результате реализации мероприятий программы профильной смены на базе МБОУ «СОШ № 9» обеспечена интенсивная каждодневная занятость детей. Участие несовершеннолетних, состоящих на учёте в ОПДН МО МВД России «Троицкий» Челябинской области, в регулярных занятиях профильной смены позволило реализовать мероприятия по формированию у них навыков законопослушного поведения, собственных способностей и интересов, а также повысить уровень коммуникативного общения и гражданской ответственности.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По итогам участия несовершеннолетних в профильных сменах 12 подростков сняты с профилактического учёта по исправлению.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lastRenderedPageBreak/>
        <w:t>Также в целях гражданско-правового и патриотического воспитания, физического совершенствования обучающихся проведены двухдневные сборы «Вектор будущего» для 60 несовершеннолетних различных учетных категорий, в том числе 14 человек, состоящих на учёте в ОПДН. 50 старшеклассников приняли участие в военно-спортивных сборах «Патриот».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BD">
        <w:rPr>
          <w:rFonts w:ascii="Times New Roman" w:hAnsi="Times New Roman" w:cs="Times New Roman"/>
          <w:sz w:val="28"/>
          <w:szCs w:val="28"/>
        </w:rPr>
        <w:t>Общий охват временным трудоустройством через ОКУ «Центр занятости населения» в летний период составил 174 человека, из них: из малоимущих семей - 60 чел., из неполных семей - 8 чел., дети сироты (без попечения родителей) – 1 чел. (дважды Миненко Николай), из многодетных семей – 29 чел., состоящих на учете в ПДН ОВД – 26 чел. (4 человека – дважды).</w:t>
      </w:r>
      <w:proofErr w:type="gramEnd"/>
      <w:r w:rsidRPr="00337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0BD">
        <w:rPr>
          <w:rFonts w:ascii="Times New Roman" w:hAnsi="Times New Roman" w:cs="Times New Roman"/>
          <w:sz w:val="28"/>
          <w:szCs w:val="28"/>
        </w:rPr>
        <w:t xml:space="preserve">Также в III квартале 2022 года за счет работодателей было трудоустроено 11 подростков (ИП Фазылова Е.В. - 2 чел., ООО «ЖЭУ п. Станционный» - 6 чел., </w:t>
      </w:r>
      <w:r w:rsidR="00C656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70BD">
        <w:rPr>
          <w:rFonts w:ascii="Times New Roman" w:hAnsi="Times New Roman" w:cs="Times New Roman"/>
          <w:sz w:val="28"/>
          <w:szCs w:val="28"/>
        </w:rPr>
        <w:t xml:space="preserve">ООО «Технология чистоты» - 1 чел., ООО «Степной» - 1 чел., ООО «Эльдорадо-отель» - 1 чел.). </w:t>
      </w:r>
      <w:proofErr w:type="gramEnd"/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работой в летний период 2022 года охвачено 319 несовершеннолетних, состоящих на учёте в ОПДН и на других видах профилактического учёта.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В целях развития системы воспитания детей и молодежи, направленной на обеспечение занятости и полноценного отдыха несовершеннолетних,  в летний период 2022 года реализован межведомственный  Комплексный план по организации отдыха, оздоровления и временного трудоустройства несовершеннолетних в Троицком городском округе.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рамках данного Комплексного плана реализованы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формы отдыха и оздоровления детей (спортивные соревнования, походы, слеты, экскурсии, досуговые мероприятия в микрорайонах города, мастер-классы, общегородские мероприятия), которыми были охвачены 10 078 человек. Охват детей в возрасте от 6,5 до 17 лет отдыхом в лагерях различных типов 2022 году составил 2648 человек (в 2021 году - 2506).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В целях сохранения жизни и здоровья детей, профилактики правонарушений и преступлений несовершеннолетних, обеспечения общественного правопорядка и обеспечения комплексной безопасности детей при организации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форм занятости детей проводились инструктажи, обеспечивалось проведение противопожарных, противоэпидемических мероприятий. Сотрудниками полиции в течение всего летнего периода патрулировали объекты отдыха детей. В целях обеспечения безопасности </w:t>
      </w:r>
      <w:r w:rsidR="002C384A">
        <w:rPr>
          <w:rFonts w:ascii="Times New Roman" w:hAnsi="Times New Roman" w:cs="Times New Roman"/>
          <w:sz w:val="28"/>
          <w:szCs w:val="28"/>
        </w:rPr>
        <w:t xml:space="preserve">детей в МАУ </w:t>
      </w:r>
      <w:r w:rsidRPr="003370BD">
        <w:rPr>
          <w:rFonts w:ascii="Times New Roman" w:hAnsi="Times New Roman" w:cs="Times New Roman"/>
          <w:sz w:val="28"/>
          <w:szCs w:val="28"/>
        </w:rPr>
        <w:t xml:space="preserve">«Золотая сопка» были организованы посты физической охраны специализированной организацией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0BD" w:rsidRPr="003370BD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 xml:space="preserve">Летняя оздоровительная кампания 2022 года на территории Троицкого ГО была организована в соответствии с требованиями нормативных актов, регламентирующих организацию медицинского сопровождения отдыха и оздоровления детей и подростков в условиях продолжающейся пандемии новой </w:t>
      </w:r>
      <w:proofErr w:type="spellStart"/>
      <w:r w:rsidRPr="003370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370BD">
        <w:rPr>
          <w:rFonts w:ascii="Times New Roman" w:hAnsi="Times New Roman" w:cs="Times New Roman"/>
          <w:sz w:val="28"/>
          <w:szCs w:val="28"/>
        </w:rPr>
        <w:t xml:space="preserve"> инфекции COVID-19. В ГБУЗ «Областная больница г. Троицк» для обеспечения медицинского сопровождения отдыха и оздоровления детей и подростков в лагерях дневного пребывания привлекались 14 сотрудников профилактического отделения детской поликлиники, организующих </w:t>
      </w:r>
      <w:r w:rsidRPr="003370BD">
        <w:rPr>
          <w:rFonts w:ascii="Times New Roman" w:hAnsi="Times New Roman" w:cs="Times New Roman"/>
          <w:sz w:val="28"/>
          <w:szCs w:val="28"/>
        </w:rPr>
        <w:lastRenderedPageBreak/>
        <w:t>медицинское сопровождение в образовательных организациях. По итогам летней оздоровительной кампании 2022 года, в лагерях дневного пребывания вспышечной заболеваемости острыми респираторными заболеваниями, острыми кишечными инфекциями, тяжелых травм не зарегистрировано. По итогам проведенной летней оздоровительной кампании 2022 года, в лагерях дневного пребывания зарегистрирован выраженный оздоровительный эффект у 70,8% (2021 г. - 72,4 %) отдыхающих, слабо выраженный оздоровительный эффект у 25,9% (2021 г. - 13,4%), отсутствие оздоровительного эффекта у 3,3%  (2021 г. - 14,2%). В МАУ «Золотая Сопка» зарегистрирован выраженный оздоровительный эффект у 84,5% (2021 г. - 90,2 %) отдыхающих, слабо выраженный оздоровительный эффект у 15,5% (2021 г. - 9,2%).</w:t>
      </w:r>
    </w:p>
    <w:p w:rsidR="00A93300" w:rsidRPr="00D364D9" w:rsidRDefault="003370BD" w:rsidP="003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BD">
        <w:rPr>
          <w:rFonts w:ascii="Times New Roman" w:hAnsi="Times New Roman" w:cs="Times New Roman"/>
          <w:sz w:val="28"/>
          <w:szCs w:val="28"/>
        </w:rPr>
        <w:t>Целенаправленное выполнение запланированных мероприятий летней оздоровительной кампании 2022 года позволило добиться успешного решения поставленных задач.</w:t>
      </w:r>
    </w:p>
    <w:p w:rsidR="00A93300" w:rsidRDefault="00A93300" w:rsidP="00A93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D5F" w:rsidRDefault="006A6D5F" w:rsidP="00A93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300" w:rsidRDefault="00A93300" w:rsidP="00A93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300" w:rsidRDefault="00A93300" w:rsidP="00A93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5460A3" w:rsidRPr="006A6D5F" w:rsidRDefault="00A93300" w:rsidP="00153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Троицка                               </w:t>
      </w:r>
      <w:r w:rsidR="006A6D5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О.А. Копылова</w:t>
      </w:r>
    </w:p>
    <w:sectPr w:rsidR="005460A3" w:rsidRPr="006A6D5F" w:rsidSect="006A6D5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92" w:rsidRDefault="00890092" w:rsidP="006E6FD1">
      <w:pPr>
        <w:spacing w:after="0" w:line="240" w:lineRule="auto"/>
      </w:pPr>
      <w:r>
        <w:separator/>
      </w:r>
    </w:p>
  </w:endnote>
  <w:endnote w:type="continuationSeparator" w:id="0">
    <w:p w:rsidR="00890092" w:rsidRDefault="00890092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92" w:rsidRDefault="00890092" w:rsidP="006E6FD1">
      <w:pPr>
        <w:spacing w:after="0" w:line="240" w:lineRule="auto"/>
      </w:pPr>
      <w:r>
        <w:separator/>
      </w:r>
    </w:p>
  </w:footnote>
  <w:footnote w:type="continuationSeparator" w:id="0">
    <w:p w:rsidR="00890092" w:rsidRDefault="00890092" w:rsidP="006E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D4" w:rsidRPr="00801BAE" w:rsidRDefault="00822AEE" w:rsidP="00801BAE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E7E08"/>
    <w:multiLevelType w:val="hybridMultilevel"/>
    <w:tmpl w:val="F7262F88"/>
    <w:lvl w:ilvl="0" w:tplc="E938AD2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AB5D9A"/>
    <w:multiLevelType w:val="hybridMultilevel"/>
    <w:tmpl w:val="E84E9C00"/>
    <w:lvl w:ilvl="0" w:tplc="3710B144">
      <w:start w:val="1"/>
      <w:numFmt w:val="decimal"/>
      <w:suff w:val="space"/>
      <w:lvlText w:val="%1)"/>
      <w:lvlJc w:val="left"/>
      <w:pPr>
        <w:ind w:left="426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40248"/>
    <w:rsid w:val="00080D2F"/>
    <w:rsid w:val="000A5AF2"/>
    <w:rsid w:val="000B151C"/>
    <w:rsid w:val="000B4DEF"/>
    <w:rsid w:val="000B64E6"/>
    <w:rsid w:val="000F035F"/>
    <w:rsid w:val="000F5085"/>
    <w:rsid w:val="00102FD9"/>
    <w:rsid w:val="00105F13"/>
    <w:rsid w:val="00110806"/>
    <w:rsid w:val="00117C11"/>
    <w:rsid w:val="001239C7"/>
    <w:rsid w:val="00125A3F"/>
    <w:rsid w:val="00133FEF"/>
    <w:rsid w:val="00134AAB"/>
    <w:rsid w:val="00143CD8"/>
    <w:rsid w:val="00147084"/>
    <w:rsid w:val="001537CB"/>
    <w:rsid w:val="00162769"/>
    <w:rsid w:val="00164069"/>
    <w:rsid w:val="00164D70"/>
    <w:rsid w:val="00173EE3"/>
    <w:rsid w:val="001818E8"/>
    <w:rsid w:val="00183946"/>
    <w:rsid w:val="001B00B1"/>
    <w:rsid w:val="001E1D92"/>
    <w:rsid w:val="001F11D6"/>
    <w:rsid w:val="001F3983"/>
    <w:rsid w:val="001F7D52"/>
    <w:rsid w:val="00202BC7"/>
    <w:rsid w:val="00205040"/>
    <w:rsid w:val="00210186"/>
    <w:rsid w:val="00211B93"/>
    <w:rsid w:val="002139DD"/>
    <w:rsid w:val="002409E1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C384A"/>
    <w:rsid w:val="002C7DBA"/>
    <w:rsid w:val="002D00D1"/>
    <w:rsid w:val="002D52EC"/>
    <w:rsid w:val="002E1D79"/>
    <w:rsid w:val="002F27FD"/>
    <w:rsid w:val="002F3EAA"/>
    <w:rsid w:val="00312EAF"/>
    <w:rsid w:val="00321F1F"/>
    <w:rsid w:val="00332335"/>
    <w:rsid w:val="003370BD"/>
    <w:rsid w:val="00337759"/>
    <w:rsid w:val="00340FB0"/>
    <w:rsid w:val="003528E8"/>
    <w:rsid w:val="00360CE5"/>
    <w:rsid w:val="00371F87"/>
    <w:rsid w:val="00374304"/>
    <w:rsid w:val="00374951"/>
    <w:rsid w:val="00374A3D"/>
    <w:rsid w:val="0038294C"/>
    <w:rsid w:val="00385AE2"/>
    <w:rsid w:val="00396D27"/>
    <w:rsid w:val="003A032A"/>
    <w:rsid w:val="003A0763"/>
    <w:rsid w:val="003A0900"/>
    <w:rsid w:val="003C6143"/>
    <w:rsid w:val="003D2065"/>
    <w:rsid w:val="003D5EAE"/>
    <w:rsid w:val="003E3FC3"/>
    <w:rsid w:val="003F03BC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41D82"/>
    <w:rsid w:val="00462043"/>
    <w:rsid w:val="00474A44"/>
    <w:rsid w:val="00477ACE"/>
    <w:rsid w:val="00483F97"/>
    <w:rsid w:val="00494A95"/>
    <w:rsid w:val="004A282F"/>
    <w:rsid w:val="004A7F60"/>
    <w:rsid w:val="004C4465"/>
    <w:rsid w:val="004C59D4"/>
    <w:rsid w:val="004D2ABB"/>
    <w:rsid w:val="004E18DB"/>
    <w:rsid w:val="004E2006"/>
    <w:rsid w:val="004E6C10"/>
    <w:rsid w:val="005021F2"/>
    <w:rsid w:val="0051445E"/>
    <w:rsid w:val="0052067C"/>
    <w:rsid w:val="0052152E"/>
    <w:rsid w:val="0052733D"/>
    <w:rsid w:val="00534AE1"/>
    <w:rsid w:val="005460A3"/>
    <w:rsid w:val="00560329"/>
    <w:rsid w:val="005615FF"/>
    <w:rsid w:val="00563998"/>
    <w:rsid w:val="00567537"/>
    <w:rsid w:val="005701B5"/>
    <w:rsid w:val="00573956"/>
    <w:rsid w:val="0057545E"/>
    <w:rsid w:val="00577FE4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5E517A"/>
    <w:rsid w:val="005F0A43"/>
    <w:rsid w:val="00602204"/>
    <w:rsid w:val="0060602E"/>
    <w:rsid w:val="006206E6"/>
    <w:rsid w:val="00621319"/>
    <w:rsid w:val="00623098"/>
    <w:rsid w:val="00624C1C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78A1"/>
    <w:rsid w:val="00680CAE"/>
    <w:rsid w:val="006814C2"/>
    <w:rsid w:val="00682B11"/>
    <w:rsid w:val="00682C80"/>
    <w:rsid w:val="00683193"/>
    <w:rsid w:val="0068554C"/>
    <w:rsid w:val="006929E7"/>
    <w:rsid w:val="00695454"/>
    <w:rsid w:val="006A6D5F"/>
    <w:rsid w:val="006B2610"/>
    <w:rsid w:val="006C0933"/>
    <w:rsid w:val="006C1F5D"/>
    <w:rsid w:val="006C3721"/>
    <w:rsid w:val="006E2829"/>
    <w:rsid w:val="006E6FD1"/>
    <w:rsid w:val="006F1466"/>
    <w:rsid w:val="006F2DDA"/>
    <w:rsid w:val="00707BFB"/>
    <w:rsid w:val="00714F23"/>
    <w:rsid w:val="007157B9"/>
    <w:rsid w:val="00721445"/>
    <w:rsid w:val="00731B9D"/>
    <w:rsid w:val="00733F87"/>
    <w:rsid w:val="00735627"/>
    <w:rsid w:val="0074678D"/>
    <w:rsid w:val="00756F43"/>
    <w:rsid w:val="00774A02"/>
    <w:rsid w:val="00784416"/>
    <w:rsid w:val="0079168B"/>
    <w:rsid w:val="007A02F7"/>
    <w:rsid w:val="007A3FC5"/>
    <w:rsid w:val="007B1C4C"/>
    <w:rsid w:val="007C47C4"/>
    <w:rsid w:val="007D63AB"/>
    <w:rsid w:val="007E4EAB"/>
    <w:rsid w:val="007F5F27"/>
    <w:rsid w:val="007F6C7D"/>
    <w:rsid w:val="00806CD1"/>
    <w:rsid w:val="00822AEE"/>
    <w:rsid w:val="00831EB2"/>
    <w:rsid w:val="00832BC4"/>
    <w:rsid w:val="0083390D"/>
    <w:rsid w:val="00843375"/>
    <w:rsid w:val="00852195"/>
    <w:rsid w:val="008543CD"/>
    <w:rsid w:val="008554BF"/>
    <w:rsid w:val="00857E07"/>
    <w:rsid w:val="0087370E"/>
    <w:rsid w:val="008765BD"/>
    <w:rsid w:val="00881FC2"/>
    <w:rsid w:val="00885C5A"/>
    <w:rsid w:val="00890092"/>
    <w:rsid w:val="00893BEE"/>
    <w:rsid w:val="008C4D8A"/>
    <w:rsid w:val="008C634A"/>
    <w:rsid w:val="008D4D62"/>
    <w:rsid w:val="008D54F9"/>
    <w:rsid w:val="008D697E"/>
    <w:rsid w:val="0091689C"/>
    <w:rsid w:val="009305DF"/>
    <w:rsid w:val="00945AA0"/>
    <w:rsid w:val="009514CF"/>
    <w:rsid w:val="009610A2"/>
    <w:rsid w:val="009640A7"/>
    <w:rsid w:val="00981597"/>
    <w:rsid w:val="00982F3A"/>
    <w:rsid w:val="00983375"/>
    <w:rsid w:val="0099471E"/>
    <w:rsid w:val="009A0D79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71CF"/>
    <w:rsid w:val="00A02F0A"/>
    <w:rsid w:val="00A13351"/>
    <w:rsid w:val="00A26E21"/>
    <w:rsid w:val="00A3239F"/>
    <w:rsid w:val="00A33F2E"/>
    <w:rsid w:val="00A44182"/>
    <w:rsid w:val="00A46476"/>
    <w:rsid w:val="00A65293"/>
    <w:rsid w:val="00A66D82"/>
    <w:rsid w:val="00A66F47"/>
    <w:rsid w:val="00A726F2"/>
    <w:rsid w:val="00A86210"/>
    <w:rsid w:val="00A93300"/>
    <w:rsid w:val="00AA09CE"/>
    <w:rsid w:val="00AA1D34"/>
    <w:rsid w:val="00AB6EC8"/>
    <w:rsid w:val="00AC1D13"/>
    <w:rsid w:val="00AD75D3"/>
    <w:rsid w:val="00AE7C0A"/>
    <w:rsid w:val="00AF4E00"/>
    <w:rsid w:val="00B11A2B"/>
    <w:rsid w:val="00B152B7"/>
    <w:rsid w:val="00B36E3A"/>
    <w:rsid w:val="00B42C6B"/>
    <w:rsid w:val="00B6077A"/>
    <w:rsid w:val="00B70173"/>
    <w:rsid w:val="00B768F0"/>
    <w:rsid w:val="00B80227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C01F90"/>
    <w:rsid w:val="00C059A4"/>
    <w:rsid w:val="00C05C94"/>
    <w:rsid w:val="00C0659E"/>
    <w:rsid w:val="00C23510"/>
    <w:rsid w:val="00C235E7"/>
    <w:rsid w:val="00C4038A"/>
    <w:rsid w:val="00C477D4"/>
    <w:rsid w:val="00C605D3"/>
    <w:rsid w:val="00C626B7"/>
    <w:rsid w:val="00C62BAB"/>
    <w:rsid w:val="00C6561A"/>
    <w:rsid w:val="00C66AD5"/>
    <w:rsid w:val="00C70029"/>
    <w:rsid w:val="00C8237B"/>
    <w:rsid w:val="00CA6065"/>
    <w:rsid w:val="00CA7C5C"/>
    <w:rsid w:val="00CB0F07"/>
    <w:rsid w:val="00CC3E04"/>
    <w:rsid w:val="00CE1BC3"/>
    <w:rsid w:val="00CE7751"/>
    <w:rsid w:val="00D006C1"/>
    <w:rsid w:val="00D00B62"/>
    <w:rsid w:val="00D00F01"/>
    <w:rsid w:val="00D12DAC"/>
    <w:rsid w:val="00D21204"/>
    <w:rsid w:val="00D2122D"/>
    <w:rsid w:val="00D24312"/>
    <w:rsid w:val="00D35DB8"/>
    <w:rsid w:val="00D364D9"/>
    <w:rsid w:val="00D45491"/>
    <w:rsid w:val="00D50281"/>
    <w:rsid w:val="00D57F65"/>
    <w:rsid w:val="00D61299"/>
    <w:rsid w:val="00D66689"/>
    <w:rsid w:val="00D70F5C"/>
    <w:rsid w:val="00D71301"/>
    <w:rsid w:val="00D746B7"/>
    <w:rsid w:val="00D77B1C"/>
    <w:rsid w:val="00D813E1"/>
    <w:rsid w:val="00D82AEA"/>
    <w:rsid w:val="00D84E21"/>
    <w:rsid w:val="00D9287E"/>
    <w:rsid w:val="00D93391"/>
    <w:rsid w:val="00D936FF"/>
    <w:rsid w:val="00D96863"/>
    <w:rsid w:val="00DA0CEE"/>
    <w:rsid w:val="00DA434F"/>
    <w:rsid w:val="00DB1B95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6CDC"/>
    <w:rsid w:val="00DF750D"/>
    <w:rsid w:val="00E029E5"/>
    <w:rsid w:val="00E04BF6"/>
    <w:rsid w:val="00E2307D"/>
    <w:rsid w:val="00E44F31"/>
    <w:rsid w:val="00E5103B"/>
    <w:rsid w:val="00E621BF"/>
    <w:rsid w:val="00E7383B"/>
    <w:rsid w:val="00E74AA6"/>
    <w:rsid w:val="00E84FCB"/>
    <w:rsid w:val="00E939B9"/>
    <w:rsid w:val="00E9460C"/>
    <w:rsid w:val="00E97FD6"/>
    <w:rsid w:val="00EA325E"/>
    <w:rsid w:val="00EB6A37"/>
    <w:rsid w:val="00EC6DA3"/>
    <w:rsid w:val="00ED0C91"/>
    <w:rsid w:val="00ED6D01"/>
    <w:rsid w:val="00ED6E36"/>
    <w:rsid w:val="00ED715E"/>
    <w:rsid w:val="00EF0153"/>
    <w:rsid w:val="00EF68B0"/>
    <w:rsid w:val="00F00198"/>
    <w:rsid w:val="00F147DC"/>
    <w:rsid w:val="00F3249D"/>
    <w:rsid w:val="00F3784F"/>
    <w:rsid w:val="00F40EB4"/>
    <w:rsid w:val="00F50552"/>
    <w:rsid w:val="00F50EA5"/>
    <w:rsid w:val="00F51922"/>
    <w:rsid w:val="00F61771"/>
    <w:rsid w:val="00F67A9E"/>
    <w:rsid w:val="00F73377"/>
    <w:rsid w:val="00F77884"/>
    <w:rsid w:val="00F81C7B"/>
    <w:rsid w:val="00F83A7F"/>
    <w:rsid w:val="00F86235"/>
    <w:rsid w:val="00F93868"/>
    <w:rsid w:val="00FA14A1"/>
    <w:rsid w:val="00FA6D38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FD1"/>
  </w:style>
  <w:style w:type="paragraph" w:styleId="a8">
    <w:name w:val="footer"/>
    <w:basedOn w:val="a"/>
    <w:link w:val="a9"/>
    <w:uiPriority w:val="99"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">
    <w:name w:val="Основной текст1"/>
    <w:rsid w:val="00A93300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NoSpacingChar">
    <w:name w:val="No Spacing Char"/>
    <w:link w:val="10"/>
    <w:uiPriority w:val="99"/>
    <w:locked/>
    <w:rsid w:val="00A93300"/>
    <w:rPr>
      <w:rFonts w:ascii="Calibri" w:hAnsi="Calibri"/>
    </w:rPr>
  </w:style>
  <w:style w:type="paragraph" w:customStyle="1" w:styleId="10">
    <w:name w:val="Без интервала1"/>
    <w:link w:val="NoSpacingChar"/>
    <w:uiPriority w:val="99"/>
    <w:rsid w:val="00A93300"/>
    <w:pPr>
      <w:spacing w:after="0" w:line="240" w:lineRule="auto"/>
    </w:pPr>
    <w:rPr>
      <w:rFonts w:ascii="Calibri" w:hAnsi="Calibri"/>
    </w:rPr>
  </w:style>
  <w:style w:type="paragraph" w:customStyle="1" w:styleId="2">
    <w:name w:val="Без интервала2"/>
    <w:uiPriority w:val="99"/>
    <w:rsid w:val="00A9330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Основной текст_"/>
    <w:basedOn w:val="a0"/>
    <w:link w:val="20"/>
    <w:locked/>
    <w:rsid w:val="00A9330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Основной текст2"/>
    <w:basedOn w:val="a"/>
    <w:link w:val="ac"/>
    <w:rsid w:val="00A93300"/>
    <w:pPr>
      <w:widowControl w:val="0"/>
      <w:spacing w:after="0" w:line="240" w:lineRule="auto"/>
      <w:ind w:right="20"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organictitlecontentspan">
    <w:name w:val="organictitlecontentspan"/>
    <w:uiPriority w:val="99"/>
    <w:rsid w:val="00A93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34E3-67B0-438F-AAAC-9CA4D374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9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Windows User</cp:lastModifiedBy>
  <cp:revision>463</cp:revision>
  <cp:lastPrinted>2018-09-05T05:51:00Z</cp:lastPrinted>
  <dcterms:created xsi:type="dcterms:W3CDTF">2016-03-14T06:53:00Z</dcterms:created>
  <dcterms:modified xsi:type="dcterms:W3CDTF">2022-10-04T08:18:00Z</dcterms:modified>
</cp:coreProperties>
</file>