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CB" w:rsidRDefault="00DA434F" w:rsidP="00DA434F">
      <w:pPr>
        <w:framePr w:h="1239" w:hRule="exact" w:hSpace="180" w:wrap="around" w:vAnchor="text" w:hAnchor="page" w:x="5701" w:y="1"/>
        <w:ind w:left="142"/>
        <w:jc w:val="center"/>
      </w:pPr>
      <w:r w:rsidRPr="00DA434F">
        <w:rPr>
          <w:noProof/>
        </w:rPr>
        <w:drawing>
          <wp:inline distT="0" distB="0" distL="0" distR="0">
            <wp:extent cx="676275" cy="790575"/>
            <wp:effectExtent l="19050" t="0" r="9525" b="0"/>
            <wp:docPr id="10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CB" w:rsidRDefault="00384932" w:rsidP="00DA434F">
      <w:pPr>
        <w:spacing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</w:rPr>
        <w:pict>
          <v:rect id="_x0000_s1029" style="position:absolute;margin-left:393.8pt;margin-top:-4.95pt;width:95.95pt;height:26.25pt;z-index:251659264" strokecolor="white">
            <v:textbox style="mso-next-textbox:#_x0000_s1029">
              <w:txbxContent>
                <w:p w:rsidR="00CE1BC3" w:rsidRPr="00CE1BC3" w:rsidRDefault="00CE1BC3" w:rsidP="00CE1BC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38BD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margin-left:406.1pt;margin-top:-8.7pt;width:88.5pt;height:34.5pt;z-index:251658240" strokecolor="white">
            <v:textbox style="mso-next-textbox:#_x0000_s1027">
              <w:txbxContent>
                <w:p w:rsidR="00E74AA6" w:rsidRPr="00284493" w:rsidRDefault="00E74AA6" w:rsidP="00D713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E74AA6" w:rsidRPr="00E74AA6" w:rsidRDefault="00E74AA6" w:rsidP="00DA434F">
      <w:pPr>
        <w:spacing w:line="240" w:lineRule="auto"/>
        <w:rPr>
          <w:rFonts w:ascii="Times New Roman" w:hAnsi="Times New Roman" w:cs="Times New Roman"/>
          <w:sz w:val="40"/>
        </w:rPr>
      </w:pPr>
    </w:p>
    <w:p w:rsidR="00E74AA6" w:rsidRPr="0018394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83946">
        <w:rPr>
          <w:rFonts w:ascii="Times New Roman" w:hAnsi="Times New Roman" w:cs="Times New Roman"/>
          <w:sz w:val="32"/>
          <w:szCs w:val="28"/>
        </w:rPr>
        <w:t>Собрание депутатов города Троицка</w:t>
      </w:r>
    </w:p>
    <w:p w:rsidR="00E74AA6" w:rsidRPr="0018394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83946">
        <w:rPr>
          <w:rFonts w:ascii="Times New Roman" w:hAnsi="Times New Roman" w:cs="Times New Roman"/>
          <w:sz w:val="32"/>
          <w:szCs w:val="28"/>
        </w:rPr>
        <w:t>Челябинской области</w:t>
      </w:r>
    </w:p>
    <w:p w:rsidR="00E74AA6" w:rsidRPr="00E74AA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DA434F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 созыв</w:t>
      </w:r>
    </w:p>
    <w:p w:rsidR="00E74AA6" w:rsidRDefault="00703AB0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Пятидесятое</w:t>
      </w:r>
      <w:r w:rsidR="00CA7C5C">
        <w:rPr>
          <w:rFonts w:ascii="Times New Roman" w:hAnsi="Times New Roman" w:cs="Times New Roman"/>
          <w:sz w:val="28"/>
          <w:szCs w:val="28"/>
        </w:rPr>
        <w:t xml:space="preserve"> заседание</w:t>
      </w:r>
    </w:p>
    <w:p w:rsidR="00567537" w:rsidRPr="00E74AA6" w:rsidRDefault="00567537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567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4AA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74AA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74AA6" w:rsidRDefault="00E74AA6" w:rsidP="0056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37" w:rsidRPr="00E74AA6" w:rsidRDefault="00567537" w:rsidP="0056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284493" w:rsidP="00FA14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139DD">
        <w:rPr>
          <w:rFonts w:ascii="Times New Roman" w:hAnsi="Times New Roman" w:cs="Times New Roman"/>
          <w:sz w:val="28"/>
          <w:szCs w:val="28"/>
        </w:rPr>
        <w:t xml:space="preserve"> </w:t>
      </w:r>
      <w:r w:rsidR="00CA7C5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E191C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2067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A434F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7427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 № </w:t>
      </w:r>
      <w:r w:rsidR="00923BD4">
        <w:rPr>
          <w:rFonts w:ascii="Times New Roman" w:hAnsi="Times New Roman" w:cs="Times New Roman"/>
          <w:sz w:val="28"/>
          <w:szCs w:val="28"/>
          <w:u w:val="single"/>
        </w:rPr>
        <w:t>92</w:t>
      </w:r>
    </w:p>
    <w:p w:rsidR="00E74AA6" w:rsidRPr="00E74AA6" w:rsidRDefault="00183946" w:rsidP="00FA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39DD">
        <w:rPr>
          <w:rFonts w:ascii="Times New Roman" w:hAnsi="Times New Roman" w:cs="Times New Roman"/>
          <w:sz w:val="28"/>
          <w:szCs w:val="28"/>
        </w:rPr>
        <w:t xml:space="preserve">  </w:t>
      </w:r>
      <w:r w:rsidR="00BB76EA">
        <w:rPr>
          <w:rFonts w:ascii="Times New Roman" w:hAnsi="Times New Roman" w:cs="Times New Roman"/>
          <w:sz w:val="28"/>
          <w:szCs w:val="28"/>
        </w:rPr>
        <w:t xml:space="preserve"> </w:t>
      </w:r>
      <w:r w:rsidR="00E74AA6" w:rsidRPr="00E74AA6">
        <w:rPr>
          <w:rFonts w:ascii="Times New Roman" w:hAnsi="Times New Roman" w:cs="Times New Roman"/>
          <w:sz w:val="28"/>
          <w:szCs w:val="28"/>
        </w:rPr>
        <w:t>г. Троицк</w:t>
      </w:r>
    </w:p>
    <w:p w:rsidR="00FA14A1" w:rsidRDefault="00FA14A1" w:rsidP="00EC6DA3">
      <w:pPr>
        <w:pStyle w:val="ConsPlusTitle"/>
        <w:ind w:right="56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77E1" w:rsidRDefault="009277E1" w:rsidP="00183946">
      <w:pPr>
        <w:pStyle w:val="ConsPlusTitle"/>
        <w:ind w:right="524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информации об итогах</w:t>
      </w:r>
      <w:r w:rsidR="00881C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74AA6" w:rsidRPr="00E74AA6" w:rsidRDefault="009277E1" w:rsidP="00183946">
      <w:pPr>
        <w:pStyle w:val="ConsPlusTitle"/>
        <w:ind w:right="52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77E1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2-2023</w:t>
      </w:r>
      <w:r w:rsidRPr="009277E1">
        <w:rPr>
          <w:rFonts w:ascii="Times New Roman" w:hAnsi="Times New Roman" w:cs="Times New Roman"/>
          <w:b w:val="0"/>
          <w:sz w:val="28"/>
          <w:szCs w:val="28"/>
        </w:rPr>
        <w:t xml:space="preserve"> учебного года</w:t>
      </w:r>
    </w:p>
    <w:p w:rsidR="00E74AA6" w:rsidRDefault="00E74AA6" w:rsidP="002D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87E" w:rsidRPr="00E74AA6" w:rsidRDefault="00D9287E" w:rsidP="002D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627" w:rsidRDefault="00E74AA6" w:rsidP="002D0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proofErr w:type="gramStart"/>
      <w:r w:rsidR="00563998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города Троицка</w:t>
      </w:r>
      <w:proofErr w:type="gramEnd"/>
      <w:r w:rsidRPr="00E74AA6">
        <w:rPr>
          <w:rFonts w:ascii="Times New Roman" w:hAnsi="Times New Roman" w:cs="Times New Roman"/>
          <w:sz w:val="28"/>
          <w:szCs w:val="28"/>
        </w:rPr>
        <w:t xml:space="preserve"> </w:t>
      </w:r>
      <w:r w:rsidR="00064AD6">
        <w:rPr>
          <w:rFonts w:ascii="Times New Roman" w:hAnsi="Times New Roman" w:cs="Times New Roman"/>
          <w:sz w:val="28"/>
          <w:szCs w:val="28"/>
        </w:rPr>
        <w:t>Файзуллиной М.М.</w:t>
      </w:r>
      <w:r w:rsidR="00563998">
        <w:rPr>
          <w:rFonts w:ascii="Times New Roman" w:hAnsi="Times New Roman" w:cs="Times New Roman"/>
          <w:sz w:val="28"/>
          <w:szCs w:val="28"/>
        </w:rPr>
        <w:t xml:space="preserve"> </w:t>
      </w:r>
      <w:r w:rsidR="00A822A8" w:rsidRPr="00A822A8">
        <w:rPr>
          <w:rFonts w:ascii="Times New Roman" w:hAnsi="Times New Roman" w:cs="Times New Roman"/>
          <w:sz w:val="28"/>
          <w:szCs w:val="28"/>
        </w:rPr>
        <w:t>об итогах 2022-2023 учебного года</w:t>
      </w:r>
      <w:r w:rsidR="0060602E">
        <w:rPr>
          <w:rFonts w:ascii="Times New Roman" w:hAnsi="Times New Roman" w:cs="Times New Roman"/>
          <w:sz w:val="28"/>
          <w:szCs w:val="28"/>
        </w:rPr>
        <w:t>,</w:t>
      </w:r>
      <w:r w:rsidRPr="00E74AA6">
        <w:rPr>
          <w:rFonts w:ascii="Times New Roman" w:hAnsi="Times New Roman" w:cs="Times New Roman"/>
          <w:sz w:val="28"/>
          <w:szCs w:val="28"/>
        </w:rPr>
        <w:t xml:space="preserve"> Со</w:t>
      </w:r>
      <w:r w:rsidR="00735627">
        <w:rPr>
          <w:rFonts w:ascii="Times New Roman" w:hAnsi="Times New Roman" w:cs="Times New Roman"/>
          <w:sz w:val="28"/>
          <w:szCs w:val="28"/>
        </w:rPr>
        <w:t>брание депутатов города Троицка</w:t>
      </w:r>
    </w:p>
    <w:p w:rsidR="00EC6DA3" w:rsidRDefault="00E74AA6" w:rsidP="0073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РЕШАЕТ:</w:t>
      </w:r>
    </w:p>
    <w:p w:rsidR="00E74AA6" w:rsidRPr="00E74AA6" w:rsidRDefault="00E74AA6" w:rsidP="00EC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="00563998" w:rsidRPr="00563998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города Троицка</w:t>
      </w:r>
      <w:proofErr w:type="gramEnd"/>
      <w:r w:rsidR="00563998" w:rsidRPr="00563998">
        <w:rPr>
          <w:rFonts w:ascii="Times New Roman" w:hAnsi="Times New Roman" w:cs="Times New Roman"/>
          <w:sz w:val="28"/>
          <w:szCs w:val="28"/>
        </w:rPr>
        <w:t xml:space="preserve"> </w:t>
      </w:r>
      <w:r w:rsidR="00B67300">
        <w:rPr>
          <w:rFonts w:ascii="Times New Roman" w:hAnsi="Times New Roman" w:cs="Times New Roman"/>
          <w:sz w:val="28"/>
          <w:szCs w:val="28"/>
        </w:rPr>
        <w:t>Файзуллиной М.М.</w:t>
      </w:r>
      <w:r w:rsidR="00623098" w:rsidRPr="00623098">
        <w:rPr>
          <w:rFonts w:ascii="Times New Roman" w:hAnsi="Times New Roman" w:cs="Times New Roman"/>
          <w:sz w:val="28"/>
          <w:szCs w:val="28"/>
        </w:rPr>
        <w:t xml:space="preserve"> </w:t>
      </w:r>
      <w:r w:rsidR="00A822A8" w:rsidRPr="00A822A8">
        <w:rPr>
          <w:rFonts w:ascii="Times New Roman" w:hAnsi="Times New Roman" w:cs="Times New Roman"/>
          <w:sz w:val="28"/>
          <w:szCs w:val="28"/>
        </w:rPr>
        <w:t>об итогах 2022-2023 учебного года</w:t>
      </w:r>
      <w:r w:rsidR="00534AE1">
        <w:rPr>
          <w:rFonts w:ascii="Times New Roman" w:hAnsi="Times New Roman" w:cs="Times New Roman"/>
          <w:sz w:val="28"/>
          <w:szCs w:val="28"/>
        </w:rPr>
        <w:t xml:space="preserve"> </w:t>
      </w:r>
      <w:r w:rsidRPr="00E74AA6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E74AA6" w:rsidRPr="00E74AA6" w:rsidRDefault="00E74AA6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Default="00E74AA6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627" w:rsidRPr="00E74AA6" w:rsidRDefault="00735627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EC6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E74AA6" w:rsidRDefault="00E74AA6" w:rsidP="00534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211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554BF">
        <w:rPr>
          <w:rFonts w:ascii="Times New Roman" w:hAnsi="Times New Roman" w:cs="Times New Roman"/>
          <w:sz w:val="28"/>
          <w:szCs w:val="28"/>
        </w:rPr>
        <w:t xml:space="preserve"> </w:t>
      </w:r>
      <w:r w:rsidR="00211B93">
        <w:rPr>
          <w:rFonts w:ascii="Times New Roman" w:hAnsi="Times New Roman" w:cs="Times New Roman"/>
          <w:sz w:val="28"/>
          <w:szCs w:val="28"/>
        </w:rPr>
        <w:t xml:space="preserve">    </w:t>
      </w:r>
      <w:r w:rsidR="008554BF" w:rsidRPr="008554BF">
        <w:rPr>
          <w:rFonts w:ascii="Times New Roman" w:hAnsi="Times New Roman" w:cs="Times New Roman"/>
          <w:sz w:val="28"/>
          <w:szCs w:val="28"/>
        </w:rPr>
        <w:t>В.В. Хасанов</w:t>
      </w:r>
    </w:p>
    <w:p w:rsidR="006C3721" w:rsidRDefault="006C3721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3721" w:rsidRDefault="006C3721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C3721" w:rsidSect="00442ED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B40B8" w:rsidRPr="002B40B8" w:rsidRDefault="002B40B8" w:rsidP="002B40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lastRenderedPageBreak/>
        <w:t>Информация об итогах 2022-2023 учебного года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0B8" w:rsidRPr="002B40B8" w:rsidRDefault="002B40B8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 xml:space="preserve">В 2022-2023 учебном году приоритетным направлением деятельности муниципальной системы образования являлась реализация мероприятий, направленных на </w:t>
      </w:r>
      <w:r w:rsidRPr="002B40B8">
        <w:rPr>
          <w:rFonts w:ascii="Times New Roman" w:eastAsia="Times New Roman" w:hAnsi="Times New Roman" w:cs="Times New Roman"/>
          <w:sz w:val="28"/>
          <w:szCs w:val="28"/>
          <w:highlight w:val="white"/>
        </w:rPr>
        <w:t>обеспечение государственных гарантий доступности, равных возможностей получения качественного образования</w:t>
      </w:r>
      <w:r w:rsidRPr="002B40B8">
        <w:rPr>
          <w:rFonts w:ascii="Times New Roman" w:hAnsi="Times New Roman" w:cs="Times New Roman"/>
          <w:sz w:val="28"/>
          <w:szCs w:val="28"/>
        </w:rPr>
        <w:t xml:space="preserve">, соответствующего  современным потребностям общества и каждого гражданина, в рамках выполнения региональных  проектов национального проекта «Образование»: </w:t>
      </w:r>
      <w:r w:rsidRPr="002B40B8">
        <w:rPr>
          <w:rFonts w:ascii="Times New Roman" w:eastAsia="TimesNewRomanPSMT" w:hAnsi="Times New Roman" w:cs="Times New Roman"/>
          <w:sz w:val="28"/>
          <w:szCs w:val="28"/>
        </w:rPr>
        <w:t xml:space="preserve">«Современная школа», «Успех каждого ребёнка», </w:t>
      </w:r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«Патриотическое воспитание граждан Российской Федерации», выстроенная </w:t>
      </w:r>
      <w:r w:rsidRPr="002B40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B40B8">
        <w:rPr>
          <w:rFonts w:ascii="Times New Roman" w:eastAsia="Times New Roman" w:hAnsi="Times New Roman" w:cs="Times New Roman"/>
          <w:sz w:val="28"/>
          <w:szCs w:val="28"/>
        </w:rPr>
        <w:t>перспективными задачами социально-экономического развития города</w:t>
      </w:r>
      <w:r w:rsidRPr="002B40B8">
        <w:rPr>
          <w:rFonts w:ascii="Times New Roman" w:hAnsi="Times New Roman" w:cs="Times New Roman"/>
          <w:sz w:val="28"/>
          <w:szCs w:val="28"/>
        </w:rPr>
        <w:t>, муниципальными программами и планами.</w:t>
      </w:r>
    </w:p>
    <w:p w:rsidR="002B40B8" w:rsidRPr="002B40B8" w:rsidRDefault="002B40B8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B8">
        <w:rPr>
          <w:rFonts w:ascii="Times New Roman" w:hAnsi="Times New Roman" w:cs="Times New Roman"/>
          <w:sz w:val="28"/>
          <w:szCs w:val="28"/>
        </w:rPr>
        <w:t xml:space="preserve">Общий объем финансирования сферы образования на 01.08.2023 года составил 1 453 029 168,82 рублей (2022 – 1 394 267 290,47 рубля), из них: федеральный бюджет 70 331 128,00 рублей (2022 году – 65 895 237,09 рублей); </w:t>
      </w:r>
      <w:r w:rsidR="007E3BE8">
        <w:rPr>
          <w:rFonts w:ascii="Times New Roman" w:hAnsi="Times New Roman" w:cs="Times New Roman"/>
          <w:sz w:val="28"/>
          <w:szCs w:val="28"/>
        </w:rPr>
        <w:t>областной бюджет 902 960 272,00</w:t>
      </w:r>
      <w:r w:rsidRPr="002B40B8">
        <w:rPr>
          <w:rFonts w:ascii="Times New Roman" w:hAnsi="Times New Roman" w:cs="Times New Roman"/>
          <w:sz w:val="28"/>
          <w:szCs w:val="28"/>
        </w:rPr>
        <w:t xml:space="preserve"> рубля (2022 – 876 707 729,96 рублей); бюджет города 479 737 768,82 рублей (2022 – 451 664 323,42 рубля).</w:t>
      </w:r>
      <w:proofErr w:type="gramEnd"/>
    </w:p>
    <w:p w:rsidR="002B40B8" w:rsidRPr="002B40B8" w:rsidRDefault="002B40B8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B8">
        <w:rPr>
          <w:rFonts w:ascii="Times New Roman" w:hAnsi="Times New Roman" w:cs="Times New Roman"/>
          <w:sz w:val="28"/>
          <w:szCs w:val="28"/>
        </w:rPr>
        <w:t>В результате участия в конкурсных отборах, проводимых Министерством образования и науки Челябинской области в рамках субсидирования местных бюджетов в систему образования города было привлечено 107 921 960,00 рублей (2022 год – 92 731 580,00 рублей), в том числе из федерального бюджета в сумме 70 331 128,00 рублей, из областного бюджета в сумме 37 590 832,00 рубля.</w:t>
      </w:r>
      <w:proofErr w:type="gramEnd"/>
    </w:p>
    <w:p w:rsidR="002B40B8" w:rsidRPr="002B40B8" w:rsidRDefault="002B40B8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В системе дошкольного образова</w:t>
      </w:r>
      <w:r w:rsidR="00025DC6">
        <w:rPr>
          <w:rFonts w:ascii="Times New Roman" w:hAnsi="Times New Roman" w:cs="Times New Roman"/>
          <w:sz w:val="28"/>
          <w:szCs w:val="28"/>
        </w:rPr>
        <w:t>ния численность детей составила</w:t>
      </w:r>
      <w:r w:rsidRPr="002B40B8">
        <w:rPr>
          <w:rFonts w:ascii="Times New Roman" w:hAnsi="Times New Roman" w:cs="Times New Roman"/>
          <w:sz w:val="28"/>
          <w:szCs w:val="28"/>
        </w:rPr>
        <w:t xml:space="preserve"> 2987 человека. Все детские сады осуществляют прием детей с 1,5 лет, что обеспечивает 100-процентную доступность дошкольного образования для детей указанного возраста. 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Очередность на устройство детей в детские сады  составляет 168 человек, в том числе 80 детей в возрасте до 1 года, количество свободных мест - 527, отсутствует актуальная потребность на получение направления в дошкольное учреждение.100% детей в возрасте от 1 года до 6 лет, нуждаю</w:t>
      </w:r>
      <w:r w:rsidR="00025DC6">
        <w:rPr>
          <w:rFonts w:ascii="Times New Roman" w:hAnsi="Times New Roman" w:cs="Times New Roman"/>
          <w:sz w:val="28"/>
          <w:szCs w:val="28"/>
        </w:rPr>
        <w:t>щихся в дошкольном образовании,</w:t>
      </w:r>
      <w:r w:rsidRPr="002B40B8">
        <w:rPr>
          <w:rFonts w:ascii="Times New Roman" w:hAnsi="Times New Roman" w:cs="Times New Roman"/>
          <w:sz w:val="28"/>
          <w:szCs w:val="28"/>
        </w:rPr>
        <w:t xml:space="preserve"> обеспечены местами в детских садах.</w:t>
      </w:r>
      <w:proofErr w:type="gramEnd"/>
    </w:p>
    <w:p w:rsidR="002B40B8" w:rsidRPr="002B40B8" w:rsidRDefault="002B40B8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В целях обеспечения качества дошкольного образования в муниц</w:t>
      </w:r>
      <w:r w:rsidR="00025DC6">
        <w:rPr>
          <w:rFonts w:ascii="Times New Roman" w:hAnsi="Times New Roman" w:cs="Times New Roman"/>
          <w:sz w:val="28"/>
          <w:szCs w:val="28"/>
        </w:rPr>
        <w:t xml:space="preserve">ипалитете успешно обновляется </w:t>
      </w:r>
      <w:r w:rsidRPr="002B40B8">
        <w:rPr>
          <w:rFonts w:ascii="Times New Roman" w:hAnsi="Times New Roman" w:cs="Times New Roman"/>
          <w:sz w:val="28"/>
          <w:szCs w:val="28"/>
        </w:rPr>
        <w:t>его содержа</w:t>
      </w:r>
      <w:r w:rsidR="00025DC6">
        <w:rPr>
          <w:rFonts w:ascii="Times New Roman" w:hAnsi="Times New Roman" w:cs="Times New Roman"/>
          <w:sz w:val="28"/>
          <w:szCs w:val="28"/>
        </w:rPr>
        <w:t>ние. Все детские сады реализуют основные образовательные программы дошкольного</w:t>
      </w:r>
      <w:r w:rsidRPr="002B40B8">
        <w:rPr>
          <w:rFonts w:ascii="Times New Roman" w:hAnsi="Times New Roman" w:cs="Times New Roman"/>
          <w:sz w:val="28"/>
          <w:szCs w:val="28"/>
        </w:rPr>
        <w:t xml:space="preserve"> образования нового поколения в соответствии с федеральными государственными стандартами. 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 xml:space="preserve">Оснащение развивающей предметно-пространственной среды, в целом, соответствует требованиям федерального стандарта дошкольного образования (ФГОС ДО), что подтверждается результатами мониторингов ФГОС ДО и качества дошкольного образования (МКДО) - в детских садах созданы условия и образовательное пространство для развития детей дошкольного возраста по 5 направлениям развития детей дошкольного возраста, </w:t>
      </w:r>
      <w:r w:rsidRPr="002B40B8">
        <w:rPr>
          <w:rFonts w:ascii="Times New Roman" w:hAnsi="Times New Roman" w:cs="Times New Roman"/>
          <w:spacing w:val="2"/>
          <w:sz w:val="28"/>
          <w:szCs w:val="28"/>
        </w:rPr>
        <w:t>что обеспечивает развитие личности, мотивации и способностей детей в различных видах деятельности, способствует формированию готовности</w:t>
      </w:r>
      <w:proofErr w:type="gramEnd"/>
      <w:r w:rsidRPr="002B40B8">
        <w:rPr>
          <w:rFonts w:ascii="Times New Roman" w:hAnsi="Times New Roman" w:cs="Times New Roman"/>
          <w:spacing w:val="2"/>
          <w:sz w:val="28"/>
          <w:szCs w:val="28"/>
        </w:rPr>
        <w:t xml:space="preserve"> к обучению в школе.</w:t>
      </w:r>
    </w:p>
    <w:p w:rsidR="002B40B8" w:rsidRPr="002B40B8" w:rsidRDefault="002B40B8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pacing w:val="2"/>
          <w:sz w:val="28"/>
          <w:szCs w:val="28"/>
        </w:rPr>
        <w:lastRenderedPageBreak/>
        <w:t>Также в дошкольных учреждениях продолжена</w:t>
      </w:r>
      <w:r w:rsidR="00025DC6">
        <w:rPr>
          <w:rFonts w:ascii="Times New Roman" w:hAnsi="Times New Roman" w:cs="Times New Roman"/>
          <w:sz w:val="28"/>
          <w:szCs w:val="28"/>
        </w:rPr>
        <w:t xml:space="preserve"> реализация</w:t>
      </w:r>
      <w:r w:rsidRPr="002B40B8">
        <w:rPr>
          <w:rFonts w:ascii="Times New Roman" w:hAnsi="Times New Roman" w:cs="Times New Roman"/>
          <w:sz w:val="28"/>
          <w:szCs w:val="28"/>
        </w:rPr>
        <w:t xml:space="preserve"> моделей коррекционного и инклюзивного образования воспитанников, которые направлены на компенсацию различных ограничений у детей с особыми образовательными потребностями, их социализацию. Спектр специализированных групп представлен вашему вниманию на слайде. В каждом детском саду функционируют консультационные центры, обеспечивающие психолого-педагогическое консультирование родителей детей, не посещающих детские сады и имеющих проблемы или затруднения в их воспитании.</w:t>
      </w:r>
    </w:p>
    <w:p w:rsidR="002B40B8" w:rsidRPr="002B40B8" w:rsidRDefault="00025DC6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B40B8" w:rsidRPr="002B40B8">
        <w:rPr>
          <w:rFonts w:ascii="Times New Roman" w:hAnsi="Times New Roman" w:cs="Times New Roman"/>
          <w:sz w:val="28"/>
          <w:szCs w:val="28"/>
        </w:rPr>
        <w:t>каждая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дошкольная </w:t>
      </w:r>
      <w:r w:rsidR="002B40B8" w:rsidRPr="002B40B8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>ьная  организация заняла свою индивидуальную нишу в</w:t>
      </w:r>
      <w:r w:rsidR="002B40B8" w:rsidRPr="002B40B8">
        <w:rPr>
          <w:rFonts w:ascii="Times New Roman" w:hAnsi="Times New Roman" w:cs="Times New Roman"/>
          <w:sz w:val="28"/>
          <w:szCs w:val="28"/>
        </w:rPr>
        <w:t xml:space="preserve"> образовательном пространстве </w:t>
      </w:r>
      <w:r>
        <w:rPr>
          <w:rFonts w:ascii="Times New Roman" w:hAnsi="Times New Roman" w:cs="Times New Roman"/>
          <w:sz w:val="28"/>
          <w:szCs w:val="28"/>
        </w:rPr>
        <w:t>города, сохраняя свою привлекательность,</w:t>
      </w:r>
      <w:r w:rsidR="002B40B8" w:rsidRPr="002B40B8">
        <w:rPr>
          <w:rFonts w:ascii="Times New Roman" w:hAnsi="Times New Roman" w:cs="Times New Roman"/>
          <w:sz w:val="28"/>
          <w:szCs w:val="28"/>
        </w:rPr>
        <w:t xml:space="preserve"> оригинальность и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необходимость. Дошкольные образовательные организации</w:t>
      </w:r>
      <w:r w:rsidR="002B40B8" w:rsidRPr="002B40B8">
        <w:rPr>
          <w:rFonts w:ascii="Times New Roman" w:hAnsi="Times New Roman" w:cs="Times New Roman"/>
          <w:sz w:val="28"/>
          <w:szCs w:val="28"/>
        </w:rPr>
        <w:t xml:space="preserve"> ориентированы на</w:t>
      </w:r>
      <w:r>
        <w:rPr>
          <w:rFonts w:ascii="Times New Roman" w:hAnsi="Times New Roman" w:cs="Times New Roman"/>
          <w:sz w:val="28"/>
          <w:szCs w:val="28"/>
        </w:rPr>
        <w:t xml:space="preserve"> развитие новых</w:t>
      </w:r>
      <w:r w:rsidR="002B40B8" w:rsidRPr="002B40B8">
        <w:rPr>
          <w:rFonts w:ascii="Times New Roman" w:hAnsi="Times New Roman" w:cs="Times New Roman"/>
          <w:sz w:val="28"/>
          <w:szCs w:val="28"/>
        </w:rPr>
        <w:t xml:space="preserve"> форм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ности, на повышение качества </w:t>
      </w:r>
      <w:r w:rsidR="002B40B8" w:rsidRPr="002B40B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spellStart"/>
      <w:r w:rsidR="002B40B8" w:rsidRPr="002B40B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B40B8" w:rsidRPr="002B40B8">
        <w:rPr>
          <w:rFonts w:ascii="Times New Roman" w:hAnsi="Times New Roman" w:cs="Times New Roman"/>
          <w:sz w:val="28"/>
          <w:szCs w:val="28"/>
        </w:rPr>
        <w:t>-образовательного процесса, укрепление материальной базы.</w:t>
      </w:r>
    </w:p>
    <w:p w:rsidR="002B40B8" w:rsidRPr="002B40B8" w:rsidRDefault="002B40B8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В системе общего образов</w:t>
      </w:r>
      <w:r w:rsidR="00025DC6">
        <w:rPr>
          <w:rFonts w:ascii="Times New Roman" w:hAnsi="Times New Roman" w:cs="Times New Roman"/>
          <w:sz w:val="28"/>
          <w:szCs w:val="28"/>
        </w:rPr>
        <w:t xml:space="preserve">ания обеспечена вариативность и </w:t>
      </w:r>
      <w:r w:rsidRPr="002B40B8">
        <w:rPr>
          <w:rFonts w:ascii="Times New Roman" w:hAnsi="Times New Roman" w:cs="Times New Roman"/>
          <w:sz w:val="28"/>
          <w:szCs w:val="28"/>
        </w:rPr>
        <w:t>дос</w:t>
      </w:r>
      <w:r w:rsidR="00025DC6">
        <w:rPr>
          <w:rFonts w:ascii="Times New Roman" w:hAnsi="Times New Roman" w:cs="Times New Roman"/>
          <w:sz w:val="28"/>
          <w:szCs w:val="28"/>
        </w:rPr>
        <w:t xml:space="preserve">тупность получения образования </w:t>
      </w:r>
      <w:r w:rsidRPr="002B40B8">
        <w:rPr>
          <w:rFonts w:ascii="Times New Roman" w:hAnsi="Times New Roman" w:cs="Times New Roman"/>
          <w:sz w:val="28"/>
          <w:szCs w:val="28"/>
        </w:rPr>
        <w:t>через реализацию федеральных образовательных программ, индивидуальных образовательных траекторий обучения согласно требованиям федеральных государственных образовательных стандартов, возможность обучаться в различных формах (очная, индивидуальная на дому, семейное образование) с учетом потребностей детей.</w:t>
      </w:r>
    </w:p>
    <w:p w:rsidR="002B40B8" w:rsidRPr="002B40B8" w:rsidRDefault="00025DC6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показателями </w:t>
      </w:r>
      <w:r w:rsidR="002B40B8" w:rsidRPr="002B40B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спешности  школьников являются </w:t>
      </w:r>
      <w:r w:rsidR="002B40B8" w:rsidRPr="002B40B8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знаний и </w:t>
      </w:r>
      <w:r w:rsidR="002B40B8" w:rsidRPr="002B40B8">
        <w:rPr>
          <w:rFonts w:ascii="Times New Roman" w:hAnsi="Times New Roman" w:cs="Times New Roman"/>
          <w:sz w:val="28"/>
          <w:szCs w:val="28"/>
        </w:rPr>
        <w:t>успеваемост</w:t>
      </w:r>
      <w:r>
        <w:rPr>
          <w:rFonts w:ascii="Times New Roman" w:hAnsi="Times New Roman" w:cs="Times New Roman"/>
          <w:sz w:val="28"/>
          <w:szCs w:val="28"/>
        </w:rPr>
        <w:t xml:space="preserve">ь. Поэтому в 2022-2023 учебном </w:t>
      </w:r>
      <w:r w:rsidR="002B40B8" w:rsidRPr="002B40B8">
        <w:rPr>
          <w:rFonts w:ascii="Times New Roman" w:hAnsi="Times New Roman" w:cs="Times New Roman"/>
          <w:sz w:val="28"/>
          <w:szCs w:val="28"/>
        </w:rPr>
        <w:t>году все общеобразовательные органи</w:t>
      </w:r>
      <w:r>
        <w:rPr>
          <w:rFonts w:ascii="Times New Roman" w:hAnsi="Times New Roman" w:cs="Times New Roman"/>
          <w:sz w:val="28"/>
          <w:szCs w:val="28"/>
        </w:rPr>
        <w:t>зации были включены в процедуры</w:t>
      </w:r>
      <w:r w:rsidR="002B40B8" w:rsidRPr="002B40B8">
        <w:rPr>
          <w:rFonts w:ascii="Times New Roman" w:hAnsi="Times New Roman" w:cs="Times New Roman"/>
          <w:sz w:val="28"/>
          <w:szCs w:val="28"/>
        </w:rPr>
        <w:t xml:space="preserve"> мониторинга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0B8" w:rsidRPr="002B40B8">
        <w:rPr>
          <w:rFonts w:ascii="Times New Roman" w:hAnsi="Times New Roman" w:cs="Times New Roman"/>
          <w:sz w:val="28"/>
          <w:szCs w:val="28"/>
        </w:rPr>
        <w:t>образования. Охват обучающихся составил 76,4%. Р</w:t>
      </w:r>
      <w:r w:rsidR="002B40B8" w:rsidRPr="002B40B8">
        <w:rPr>
          <w:rFonts w:ascii="Times New Roman" w:hAnsi="Times New Roman" w:cs="Times New Roman"/>
          <w:bCs/>
          <w:sz w:val="28"/>
          <w:szCs w:val="28"/>
        </w:rPr>
        <w:t xml:space="preserve">езультаты мониторинговых исследований </w:t>
      </w:r>
      <w:r w:rsidR="002B40B8" w:rsidRPr="002B40B8">
        <w:rPr>
          <w:rFonts w:ascii="Times New Roman" w:hAnsi="Times New Roman" w:cs="Times New Roman"/>
          <w:sz w:val="28"/>
          <w:szCs w:val="28"/>
        </w:rPr>
        <w:t>в целом соответствуют региональным результатам.</w:t>
      </w:r>
    </w:p>
    <w:p w:rsidR="002B40B8" w:rsidRPr="002B40B8" w:rsidRDefault="002B40B8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16 ноября 2022 года проведена областная контро</w:t>
      </w:r>
      <w:r w:rsidR="00025DC6">
        <w:rPr>
          <w:rFonts w:ascii="Times New Roman" w:hAnsi="Times New Roman" w:cs="Times New Roman"/>
          <w:sz w:val="28"/>
          <w:szCs w:val="28"/>
        </w:rPr>
        <w:t xml:space="preserve">льная работа для обучающихся </w:t>
      </w:r>
      <w:r w:rsidRPr="002B40B8">
        <w:rPr>
          <w:rFonts w:ascii="Times New Roman" w:hAnsi="Times New Roman" w:cs="Times New Roman"/>
          <w:sz w:val="28"/>
          <w:szCs w:val="28"/>
        </w:rPr>
        <w:t>10-х классов, в рамках которой 91,2</w:t>
      </w:r>
      <w:r w:rsidR="00025DC6">
        <w:rPr>
          <w:rFonts w:ascii="Times New Roman" w:hAnsi="Times New Roman" w:cs="Times New Roman"/>
          <w:sz w:val="28"/>
          <w:szCs w:val="28"/>
        </w:rPr>
        <w:t xml:space="preserve"> </w:t>
      </w:r>
      <w:r w:rsidRPr="002B40B8">
        <w:rPr>
          <w:rFonts w:ascii="Times New Roman" w:hAnsi="Times New Roman" w:cs="Times New Roman"/>
          <w:sz w:val="28"/>
          <w:szCs w:val="28"/>
        </w:rPr>
        <w:t xml:space="preserve">% её участников продемонстрировали успешность </w:t>
      </w:r>
      <w:proofErr w:type="spellStart"/>
      <w:r w:rsidRPr="002B40B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B4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B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B40B8">
        <w:rPr>
          <w:rFonts w:ascii="Times New Roman" w:hAnsi="Times New Roman" w:cs="Times New Roman"/>
          <w:sz w:val="28"/>
          <w:szCs w:val="28"/>
        </w:rPr>
        <w:t xml:space="preserve"> результатов и функциональной грамотности. Повышенного уровня по </w:t>
      </w:r>
      <w:proofErr w:type="spellStart"/>
      <w:r w:rsidRPr="002B40B8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2B40B8">
        <w:rPr>
          <w:rFonts w:ascii="Times New Roman" w:hAnsi="Times New Roman" w:cs="Times New Roman"/>
          <w:sz w:val="28"/>
          <w:szCs w:val="28"/>
        </w:rPr>
        <w:t xml:space="preserve"> результатам и функциональной грамотности достигли 6,7% 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 xml:space="preserve">; базового уровня достигли по </w:t>
      </w:r>
      <w:proofErr w:type="spellStart"/>
      <w:r w:rsidRPr="002B40B8">
        <w:rPr>
          <w:rFonts w:ascii="Times New Roman" w:hAnsi="Times New Roman" w:cs="Times New Roman"/>
          <w:sz w:val="28"/>
          <w:szCs w:val="28"/>
        </w:rPr>
        <w:t>метапредмету</w:t>
      </w:r>
      <w:proofErr w:type="spellEnd"/>
      <w:r w:rsidRPr="002B40B8">
        <w:rPr>
          <w:rFonts w:ascii="Times New Roman" w:hAnsi="Times New Roman" w:cs="Times New Roman"/>
          <w:sz w:val="28"/>
          <w:szCs w:val="28"/>
        </w:rPr>
        <w:t xml:space="preserve"> и функциональной грамотности 84,5% обучающихся.</w:t>
      </w:r>
    </w:p>
    <w:p w:rsidR="002B40B8" w:rsidRPr="002B40B8" w:rsidRDefault="002B40B8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 xml:space="preserve">С января по март 2023 года в рамках региональных исследований качества образования проведена оценка </w:t>
      </w:r>
      <w:proofErr w:type="spellStart"/>
      <w:r w:rsidRPr="002B40B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B4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B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B40B8">
        <w:rPr>
          <w:rFonts w:ascii="Times New Roman" w:hAnsi="Times New Roman" w:cs="Times New Roman"/>
          <w:sz w:val="28"/>
          <w:szCs w:val="28"/>
        </w:rPr>
        <w:t xml:space="preserve"> результатов и функциональной грамотности в форме защиты 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 xml:space="preserve"> обучающихся 7-х классов. В результате по </w:t>
      </w:r>
      <w:proofErr w:type="spellStart"/>
      <w:r w:rsidRPr="002B40B8">
        <w:rPr>
          <w:rFonts w:ascii="Times New Roman" w:hAnsi="Times New Roman" w:cs="Times New Roman"/>
          <w:sz w:val="28"/>
          <w:szCs w:val="28"/>
        </w:rPr>
        <w:t>метапредмету</w:t>
      </w:r>
      <w:proofErr w:type="spellEnd"/>
      <w:r w:rsidRPr="002B40B8">
        <w:rPr>
          <w:rFonts w:ascii="Times New Roman" w:hAnsi="Times New Roman" w:cs="Times New Roman"/>
          <w:sz w:val="28"/>
          <w:szCs w:val="28"/>
        </w:rPr>
        <w:t xml:space="preserve"> обучающиеся достигли повышенного уровня 25,6% и базового уровня – 72,9%, по формированию функциональной грамотности - повышенный уровень определен у 18,4%, базовый уровень - у 75,4% 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>.</w:t>
      </w:r>
    </w:p>
    <w:p w:rsidR="002B40B8" w:rsidRPr="002B40B8" w:rsidRDefault="002B40B8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 xml:space="preserve">Проведение диагностики уровня индивидуальных достижений обучающихся 5-х классов осуществлялось в осенний период (15 сентября) по программе предыдущего года обучения, при этом </w:t>
      </w:r>
      <w:proofErr w:type="spellStart"/>
      <w:r w:rsidRPr="002B40B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B40B8">
        <w:rPr>
          <w:rFonts w:ascii="Times New Roman" w:hAnsi="Times New Roman" w:cs="Times New Roman"/>
          <w:sz w:val="28"/>
          <w:szCs w:val="28"/>
        </w:rPr>
        <w:t xml:space="preserve"> </w:t>
      </w:r>
      <w:r w:rsidRPr="002B40B8">
        <w:rPr>
          <w:rFonts w:ascii="Times New Roman" w:hAnsi="Times New Roman" w:cs="Times New Roman"/>
          <w:sz w:val="28"/>
          <w:szCs w:val="28"/>
        </w:rPr>
        <w:lastRenderedPageBreak/>
        <w:t>планируемых результатов достигли 87,1% обучающихся, функциональной грамотности – 82,2%.</w:t>
      </w:r>
    </w:p>
    <w:p w:rsidR="002B40B8" w:rsidRPr="002B40B8" w:rsidRDefault="002B40B8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B8">
        <w:rPr>
          <w:rFonts w:ascii="Times New Roman" w:hAnsi="Times New Roman" w:cs="Times New Roman"/>
          <w:sz w:val="28"/>
          <w:szCs w:val="28"/>
        </w:rPr>
        <w:t xml:space="preserve">Обучающиеся 4-х классов принимали участие в мае 2023 года в диагностике уровня индивидуальных достижений: по </w:t>
      </w:r>
      <w:proofErr w:type="spellStart"/>
      <w:r w:rsidRPr="002B40B8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2B40B8">
        <w:rPr>
          <w:rFonts w:ascii="Times New Roman" w:hAnsi="Times New Roman" w:cs="Times New Roman"/>
          <w:sz w:val="28"/>
          <w:szCs w:val="28"/>
        </w:rPr>
        <w:t xml:space="preserve"> результатам повышенного уровня достигли 13,8%, базового – 79,7%; по функциональной грамотности – 17,0% и 75,4%, соответственно.</w:t>
      </w:r>
      <w:proofErr w:type="gramEnd"/>
    </w:p>
    <w:p w:rsidR="002B40B8" w:rsidRPr="002B40B8" w:rsidRDefault="002B40B8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 xml:space="preserve">Осенью 2022 года 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 xml:space="preserve"> ВПР в 5-9 классах, перенесенные с 2021-2022 учебного года. Доля обучающихся, достигших установленного значения по результатам ВПР на уровне начального, основного и среднего общего образования, составила 94,08%, при этом в сравнении с 2020 и 2021 годами отмечается снижение результатов (на 6,69% и 5,77%). Доля 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>, достигших установленного значения по результатам ВПР 2023 года, составила 96,66%.</w:t>
      </w:r>
    </w:p>
    <w:p w:rsidR="002B40B8" w:rsidRPr="002B40B8" w:rsidRDefault="002B40B8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По результатам проведения процедуры ВПР два учреждения отмечены с признаками необъективных результатов: школа №10 (повторно, 2020 год) и школа №15 (повторно, 2020 и 2021 годы). По результатам контрольно-оценочных процедур за 2022 год школа №47 отнесена к организациям с низкими образовательными результатами. С указанными учреждениями выстраивается системная работа в части повышения качества образовательных результатов.</w:t>
      </w:r>
    </w:p>
    <w:p w:rsidR="002B40B8" w:rsidRPr="002B40B8" w:rsidRDefault="002B40B8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В настоящее время муниципальная методическая служба и городские профессиональные сообщества педагогов работают с результатами указанных процедур оценки качества образования.</w:t>
      </w:r>
    </w:p>
    <w:p w:rsidR="002B40B8" w:rsidRPr="002B40B8" w:rsidRDefault="002B40B8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 xml:space="preserve">Средний балл ЕГЭ повысился по химии, литературе, физике, обществознанию. Средний взвешенный балл ЕГЭ выпускников понизился на 2,3 балла и составил 59,43 против 61,77 в 2022 году. </w:t>
      </w:r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Доля </w:t>
      </w:r>
      <w:proofErr w:type="spellStart"/>
      <w:r w:rsidRPr="002B40B8">
        <w:rPr>
          <w:rFonts w:ascii="Times New Roman" w:eastAsia="Times New Roman" w:hAnsi="Times New Roman" w:cs="Times New Roman"/>
          <w:sz w:val="28"/>
          <w:szCs w:val="28"/>
        </w:rPr>
        <w:t>высокобалльников</w:t>
      </w:r>
      <w:proofErr w:type="spellEnd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, сдавших ЕГЭ на 81-100 баллов, повысилась по сравнению с прошлым годом на 6,78% и составила 23,08% (2022 год – 16,3%). </w:t>
      </w:r>
      <w:r w:rsidRPr="002B40B8">
        <w:rPr>
          <w:rFonts w:ascii="Times New Roman" w:hAnsi="Times New Roman" w:cs="Times New Roman"/>
          <w:sz w:val="28"/>
          <w:szCs w:val="28"/>
        </w:rPr>
        <w:t xml:space="preserve">Средний балл ОГЭ повысился по литературе, географии, биологии, истории, физике, английскому языку, информатике; 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незначительно понизился по обязательным учебным предметам и составил: по русскому языку  -  3,87 (2022 – 3,9), по математике - 3,34 (2022 – 3,45). 744 выпускника 9 классов получили аттестат об основном общем образовании, 217 – о среднем общем образовании, из них 23 выпускника 9 классов (2022 – 27) и 17 выпускников 11 классов (2022 – 34) получили аттестаты с отличием, награждены медалями «За особые успехи в учении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 xml:space="preserve">». 4 выпускника 11-х классов, 11 выпускников 9-х классов не преодолели минимальный порог по учебным предметам в основной период ГИА, данные обучающиеся будут пересдавать экзамены в дополнительные сентябрьские сроки текущего года. </w:t>
      </w:r>
    </w:p>
    <w:p w:rsidR="002B40B8" w:rsidRPr="002B40B8" w:rsidRDefault="002B40B8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B8">
        <w:rPr>
          <w:rFonts w:ascii="Times New Roman" w:hAnsi="Times New Roman" w:cs="Times New Roman"/>
          <w:sz w:val="28"/>
          <w:szCs w:val="28"/>
        </w:rPr>
        <w:t>В 2022-2023 учебном году с целью поддержки и развития способностей и талантов у детей и молодежи в рамках реализации</w:t>
      </w:r>
      <w:r w:rsidRPr="002B40B8">
        <w:rPr>
          <w:rFonts w:ascii="Times New Roman" w:hAnsi="Times New Roman" w:cs="Times New Roman"/>
          <w:position w:val="-1"/>
          <w:sz w:val="28"/>
          <w:szCs w:val="28"/>
        </w:rPr>
        <w:t xml:space="preserve"> региональных проектов «Успех каждого ребенка», «Социальная активность» национального проекта «Образование» </w:t>
      </w:r>
      <w:r w:rsidRPr="002B40B8">
        <w:rPr>
          <w:rFonts w:ascii="Times New Roman" w:hAnsi="Times New Roman" w:cs="Times New Roman"/>
          <w:sz w:val="28"/>
          <w:szCs w:val="28"/>
        </w:rPr>
        <w:t xml:space="preserve">проведено 279 мероприятий (в 2021- 2022 учебном году – 256) (конкурсы, конференции, интеллектуальные игры, </w:t>
      </w:r>
      <w:proofErr w:type="spellStart"/>
      <w:r w:rsidRPr="002B40B8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2B40B8">
        <w:rPr>
          <w:rFonts w:ascii="Times New Roman" w:hAnsi="Times New Roman" w:cs="Times New Roman"/>
          <w:sz w:val="28"/>
          <w:szCs w:val="28"/>
        </w:rPr>
        <w:t xml:space="preserve">, выставки, </w:t>
      </w:r>
      <w:r w:rsidRPr="002B40B8">
        <w:rPr>
          <w:rFonts w:ascii="Times New Roman" w:hAnsi="Times New Roman" w:cs="Times New Roman"/>
          <w:sz w:val="28"/>
          <w:szCs w:val="28"/>
        </w:rPr>
        <w:lastRenderedPageBreak/>
        <w:t>спортивные соревнования, онлайн – проекты, акции), в которых приняли участие 9 943 несовершеннолетних (в 2021-2022 учебном году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10 120 детей).</w:t>
      </w:r>
      <w:proofErr w:type="gramEnd"/>
    </w:p>
    <w:p w:rsidR="002B40B8" w:rsidRPr="002B40B8" w:rsidRDefault="002B40B8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B8">
        <w:rPr>
          <w:rFonts w:ascii="Times New Roman" w:hAnsi="Times New Roman" w:cs="Times New Roman"/>
          <w:sz w:val="28"/>
          <w:szCs w:val="28"/>
        </w:rPr>
        <w:t>По итогам мероприятий 647 обучающихся общеобразовательных организаций одержали победу, из них: 123 обучающихся стали победителями муниципального этапа всероссийской и областной олимпиады школьников, 362 обучающихся – в муниципальных, региональных и всероссийских конкурсах, конференциях, 162 обучающихся получили золотые медали на областных, всероссийских соревнованиях (в 2022 году – 611 детей, в 2021 году – 540 детей). 1165 обучающихся стали призёрами мероприятий, из них: 162 обучающихся – призёры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муниципального этапа всероссийской и областной олимпиад школьников, 775 – призёры муниципальных, региональных и всероссийских конкурсах, конференций, 228 детей – серебряные и бронзовые призёры соревнований (в 2022 году – 1125 детей, в 2021 году – 1002 детей).</w:t>
      </w:r>
      <w:proofErr w:type="gramEnd"/>
    </w:p>
    <w:p w:rsidR="002B40B8" w:rsidRPr="002B40B8" w:rsidRDefault="002B40B8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 xml:space="preserve">В муниципальном этапе всероссийской и областной олимпиад школьников в 2022-2023 учебном году приняли участие 1361 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 xml:space="preserve"> по 20 общеобразовательным предметам, из них: победителей – 123, призеров – 162 обучающихся. 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В региональном этапе всероссийской олимпиады школьников приняли участие 189 обучающихся 9-11-х классов образовательных организаций Троицкого городского округа (в 2021-2022 учебном году – 217 человек, в 2020-2021 учебном году – 192 человека) по 18 общеобразовательным предметам, из них: победителей – 10 человек (в 2021-2022 учебном году – 3 человека, в 2020 -2021 учебном году – 7 человек);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 xml:space="preserve"> призёров – 17 обучающихся (в 2021-2022 учебном году – 24 человека, в 2020-2021 учебном году – 27 человек)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 xml:space="preserve"> областном этапе областной олимпиады школьников 21 обучающийся Троицкого городского округа (в 2021-2022 учебном году – 19 человек, в 2020-2021 учебном году – 22 человека) приняли участие по 7 предметам школьного курса, из них: победителями стали 3 обучающихся (в 2021-2022 учебном году – 1 человек, в 2020-2021 учебном году – 3 человека); призёрами – 5 обучающихся (в 2021-2022 учебном году – 5 человек, в 2020 -2021 учебном году – 5 человек).</w:t>
      </w:r>
    </w:p>
    <w:p w:rsidR="002B40B8" w:rsidRPr="002B40B8" w:rsidRDefault="002B40B8" w:rsidP="002B4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С января по март 2023 года обучающиеся приняли участие в заключительном этапе многопрофильной инженерной олимпиады школьников «Звезда», победителями и призёрами стали 106 обучающихся (15 победителей, 91 призер).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  <w:shd w:val="clear" w:color="auto" w:fill="FFFFFF"/>
        </w:rPr>
        <w:t>В 2023 году призером регионального конкурса «Ученик года-2023» стал 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Хамов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 xml:space="preserve"> Михаил</w:t>
      </w:r>
      <w:r w:rsidRPr="002B4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(МБОУ «СОШ № 3»). </w:t>
      </w:r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proofErr w:type="gramStart"/>
      <w:r w:rsidRPr="002B40B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 становятся участниками и финалистами Всероссийского конкура «Большая перемена»: в 2022 году – 1190 участников, 3 полуфиналиста, 1 – финалист (победитель).  2023 год – 963 участника.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position w:val="-1"/>
          <w:sz w:val="28"/>
          <w:szCs w:val="28"/>
        </w:rPr>
        <w:t>В течение 2022-2023 учебного года в открытых онлайн-уроках «</w:t>
      </w:r>
      <w:proofErr w:type="spellStart"/>
      <w:r w:rsidRPr="002B40B8">
        <w:rPr>
          <w:rFonts w:ascii="Times New Roman" w:hAnsi="Times New Roman" w:cs="Times New Roman"/>
          <w:position w:val="-1"/>
          <w:sz w:val="28"/>
          <w:szCs w:val="28"/>
        </w:rPr>
        <w:t>ПроеКТОриЯ</w:t>
      </w:r>
      <w:proofErr w:type="spellEnd"/>
      <w:r w:rsidRPr="002B40B8">
        <w:rPr>
          <w:rFonts w:ascii="Times New Roman" w:hAnsi="Times New Roman" w:cs="Times New Roman"/>
          <w:position w:val="-1"/>
          <w:sz w:val="28"/>
          <w:szCs w:val="28"/>
        </w:rPr>
        <w:t xml:space="preserve">» приняли участие 6 102 обучающихся 1-11 классов всех школ города, </w:t>
      </w:r>
      <w:r w:rsidRPr="002B40B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2B40B8">
        <w:rPr>
          <w:rFonts w:ascii="Times New Roman" w:eastAsia="Times New Roman" w:hAnsi="Times New Roman" w:cs="Times New Roman"/>
          <w:sz w:val="28"/>
          <w:szCs w:val="28"/>
        </w:rPr>
        <w:t>Абилимпикс</w:t>
      </w:r>
      <w:proofErr w:type="spellEnd"/>
      <w:r w:rsidRPr="002B40B8">
        <w:rPr>
          <w:rFonts w:ascii="Times New Roman" w:eastAsia="Times New Roman" w:hAnsi="Times New Roman" w:cs="Times New Roman"/>
          <w:sz w:val="28"/>
          <w:szCs w:val="28"/>
        </w:rPr>
        <w:t>» - 3 человека</w:t>
      </w:r>
      <w:r w:rsidRPr="002B40B8">
        <w:rPr>
          <w:rFonts w:ascii="Times New Roman" w:hAnsi="Times New Roman" w:cs="Times New Roman"/>
          <w:position w:val="-1"/>
          <w:sz w:val="28"/>
          <w:szCs w:val="28"/>
        </w:rPr>
        <w:t xml:space="preserve">. </w:t>
      </w:r>
      <w:proofErr w:type="gramStart"/>
      <w:r w:rsidRPr="002B40B8">
        <w:rPr>
          <w:rFonts w:ascii="Times New Roman" w:hAnsi="Times New Roman" w:cs="Times New Roman"/>
          <w:position w:val="-1"/>
          <w:sz w:val="28"/>
          <w:szCs w:val="28"/>
        </w:rPr>
        <w:t xml:space="preserve">В рамках реализации </w:t>
      </w:r>
      <w:proofErr w:type="spellStart"/>
      <w:r w:rsidRPr="002B40B8">
        <w:rPr>
          <w:rFonts w:ascii="Times New Roman" w:hAnsi="Times New Roman" w:cs="Times New Roman"/>
          <w:position w:val="-1"/>
          <w:sz w:val="28"/>
          <w:szCs w:val="28"/>
        </w:rPr>
        <w:t>профориентационного</w:t>
      </w:r>
      <w:proofErr w:type="spellEnd"/>
      <w:r w:rsidRPr="002B40B8">
        <w:rPr>
          <w:rFonts w:ascii="Times New Roman" w:hAnsi="Times New Roman" w:cs="Times New Roman"/>
          <w:position w:val="-1"/>
          <w:sz w:val="28"/>
          <w:szCs w:val="28"/>
        </w:rPr>
        <w:t xml:space="preserve"> проекта «Билет в будущее» 1 495 обучающимися получены рекомендации по построению индивидуального учебного плана в соответствии с выбранными профессиональными компетенциями.</w:t>
      </w:r>
      <w:proofErr w:type="gramEnd"/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40B8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Обучающиеся</w:t>
      </w:r>
      <w:proofErr w:type="gramEnd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 принимают активное участие в региональных конкурсах: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eastAsia="Times New Roman" w:hAnsi="Times New Roman" w:cs="Times New Roman"/>
          <w:sz w:val="28"/>
          <w:szCs w:val="28"/>
        </w:rPr>
        <w:t>- областной конкурс победителей и призеров международных, всероссийских, областных олимпиад школьников по общеобразовательным предметам (2 победителя);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eastAsia="Times New Roman" w:hAnsi="Times New Roman" w:cs="Times New Roman"/>
          <w:sz w:val="28"/>
          <w:szCs w:val="28"/>
        </w:rPr>
        <w:t>- региональный этап Всероссийского конкурса «Время быть лидером» (2 победителя);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eastAsia="Times New Roman" w:hAnsi="Times New Roman" w:cs="Times New Roman"/>
          <w:sz w:val="28"/>
          <w:szCs w:val="28"/>
        </w:rPr>
        <w:t>- региональный этап Всероссийского конкурса сочинений «Без срока давности» (3 призера);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eastAsia="Times New Roman" w:hAnsi="Times New Roman" w:cs="Times New Roman"/>
          <w:sz w:val="28"/>
          <w:szCs w:val="28"/>
        </w:rPr>
        <w:t>- открытый региональный фотоконкурс «</w:t>
      </w:r>
      <w:proofErr w:type="spellStart"/>
      <w:r w:rsidRPr="002B40B8">
        <w:rPr>
          <w:rFonts w:ascii="Times New Roman" w:eastAsia="Times New Roman" w:hAnsi="Times New Roman" w:cs="Times New Roman"/>
          <w:sz w:val="28"/>
          <w:szCs w:val="28"/>
        </w:rPr>
        <w:t>Эковзгляд</w:t>
      </w:r>
      <w:proofErr w:type="spellEnd"/>
      <w:r w:rsidRPr="002B40B8">
        <w:rPr>
          <w:rFonts w:ascii="Times New Roman" w:eastAsia="Times New Roman" w:hAnsi="Times New Roman" w:cs="Times New Roman"/>
          <w:sz w:val="28"/>
          <w:szCs w:val="28"/>
        </w:rPr>
        <w:t>. Зима» (1 победитель, 6 призеров);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eastAsia="Times New Roman" w:hAnsi="Times New Roman" w:cs="Times New Roman"/>
          <w:sz w:val="28"/>
          <w:szCs w:val="28"/>
        </w:rPr>
        <w:t>- областной конкурс юных чтецов «Живая классика» (2 призера);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- областной творческий </w:t>
      </w:r>
      <w:proofErr w:type="spellStart"/>
      <w:r w:rsidRPr="002B40B8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 конкурс для </w:t>
      </w:r>
      <w:proofErr w:type="gramStart"/>
      <w:r w:rsidRPr="002B40B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 «Стратеги выбора» (1 призер) и другие.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0B8">
        <w:rPr>
          <w:rFonts w:ascii="Times New Roman" w:hAnsi="Times New Roman" w:cs="Times New Roman"/>
          <w:sz w:val="28"/>
          <w:szCs w:val="28"/>
        </w:rPr>
        <w:t>В прошедшем учебном году сохранилось количество детей,  привлеченных к занятиям в кружках, клубах и объединениях, и</w:t>
      </w:r>
      <w:r w:rsidRPr="002B40B8">
        <w:rPr>
          <w:rFonts w:ascii="Times New Roman" w:hAnsi="Times New Roman" w:cs="Times New Roman"/>
          <w:bCs/>
          <w:sz w:val="28"/>
          <w:szCs w:val="28"/>
        </w:rPr>
        <w:t xml:space="preserve">з 13 068 детей от 5 до 18 лет </w:t>
      </w:r>
      <w:r w:rsidRPr="002B40B8">
        <w:rPr>
          <w:rFonts w:ascii="Times New Roman" w:hAnsi="Times New Roman" w:cs="Times New Roman"/>
          <w:sz w:val="28"/>
          <w:szCs w:val="28"/>
        </w:rPr>
        <w:t>дополнительным образованием охвачено 9 474 человека.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На развитие социальной активности обучающихся направлена деятельность 14 первичных отделений на базе общеобразовательных организаций</w:t>
      </w:r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 в рамках Общероссийского общественно-государственного движения детей и молодежи «Движение первых»</w:t>
      </w:r>
      <w:r w:rsidRPr="002B40B8">
        <w:rPr>
          <w:rFonts w:ascii="Times New Roman" w:hAnsi="Times New Roman" w:cs="Times New Roman"/>
          <w:sz w:val="28"/>
          <w:szCs w:val="28"/>
        </w:rPr>
        <w:t xml:space="preserve"> (3 150 человек), 14 отрядов юных инспекторов движения (244 человека), 8 детских театральных творческих объединений, 14 отрядов добровольцев (волонтеров) (3 328 человек); отряды юных краеведов на базе 12-ти школьных музеев (505 человек), военно-патриотических объединений «</w:t>
      </w:r>
      <w:proofErr w:type="spellStart"/>
      <w:r w:rsidRPr="002B40B8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2B40B8">
        <w:rPr>
          <w:rFonts w:ascii="Times New Roman" w:hAnsi="Times New Roman" w:cs="Times New Roman"/>
          <w:sz w:val="28"/>
          <w:szCs w:val="28"/>
        </w:rPr>
        <w:t xml:space="preserve">» и патриотических клубов (кадетские и поисковые отряды) в 10-ти школах (№№ 3, 4, 7, 9, 10, 15, 17, 23, 39, 47) (827 человек), 9 школьных </w:t>
      </w:r>
      <w:proofErr w:type="spellStart"/>
      <w:r w:rsidRPr="002B40B8">
        <w:rPr>
          <w:rFonts w:ascii="Times New Roman" w:hAnsi="Times New Roman" w:cs="Times New Roman"/>
          <w:sz w:val="28"/>
          <w:szCs w:val="28"/>
        </w:rPr>
        <w:t>медиацентров</w:t>
      </w:r>
      <w:proofErr w:type="spellEnd"/>
      <w:r w:rsidRPr="002B40B8">
        <w:rPr>
          <w:rFonts w:ascii="Times New Roman" w:hAnsi="Times New Roman" w:cs="Times New Roman"/>
          <w:sz w:val="28"/>
          <w:szCs w:val="28"/>
        </w:rPr>
        <w:t xml:space="preserve">. Школой воспитания лидеров являются органы ученического самоуправления (355 человек во всех общеобразовательных организациях). Системная работа по развитию физического спорта ведется в 14 школьных спортивных клубах </w:t>
      </w:r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(в 2023-2024 учебном году запланировано создание школьного спортивного клуба на базе МБОУ «СКШИ ОВЗ» </w:t>
      </w:r>
      <w:proofErr w:type="gramStart"/>
      <w:r w:rsidRPr="002B40B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ОВЗ)</w:t>
      </w:r>
      <w:r w:rsidRPr="002B40B8">
        <w:rPr>
          <w:rFonts w:ascii="Times New Roman" w:hAnsi="Times New Roman" w:cs="Times New Roman"/>
          <w:sz w:val="28"/>
          <w:szCs w:val="28"/>
        </w:rPr>
        <w:t>.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0B8">
        <w:rPr>
          <w:rFonts w:ascii="Times New Roman" w:hAnsi="Times New Roman" w:cs="Times New Roman"/>
          <w:sz w:val="28"/>
          <w:szCs w:val="28"/>
        </w:rPr>
        <w:t xml:space="preserve">На высоком уровне проведена летняя оздоровительная кампания. 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 xml:space="preserve">На организацию отдыха и оздоровления детей в отчетном году направлено </w:t>
      </w:r>
      <w:r w:rsidRPr="002B40B8">
        <w:rPr>
          <w:rFonts w:ascii="Times New Roman" w:hAnsi="Times New Roman" w:cs="Times New Roman"/>
          <w:kern w:val="24"/>
          <w:sz w:val="28"/>
          <w:szCs w:val="28"/>
        </w:rPr>
        <w:t xml:space="preserve">19 707 853,86 </w:t>
      </w:r>
      <w:r w:rsidR="007E3BE8">
        <w:rPr>
          <w:rFonts w:ascii="Times New Roman" w:hAnsi="Times New Roman" w:cs="Times New Roman"/>
          <w:sz w:val="28"/>
          <w:szCs w:val="28"/>
        </w:rPr>
        <w:t xml:space="preserve">рублей, в том числе из бюджета </w:t>
      </w:r>
      <w:r w:rsidRPr="002B40B8">
        <w:rPr>
          <w:rFonts w:ascii="Times New Roman" w:hAnsi="Times New Roman" w:cs="Times New Roman"/>
          <w:sz w:val="28"/>
          <w:szCs w:val="28"/>
        </w:rPr>
        <w:t>города – 5 299 453,86 рублей, из областного бюджета – 14 408 400,00 рублей, что позволило охватить различными формами досуга, включая в онлайн-формате, оздоровления и временной трудовой занятости в летний период 12 063 ребенка  в соответствии с индикативными показателями (в 2022 году – 11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483 детей).</w:t>
      </w:r>
      <w:proofErr w:type="gramEnd"/>
    </w:p>
    <w:p w:rsidR="002B40B8" w:rsidRPr="002B40B8" w:rsidRDefault="002B40B8" w:rsidP="002B40B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B40B8">
        <w:rPr>
          <w:rFonts w:ascii="Times New Roman" w:hAnsi="Times New Roman"/>
          <w:sz w:val="28"/>
          <w:szCs w:val="28"/>
        </w:rPr>
        <w:t xml:space="preserve">Одним из приоритетных направлений деятельности образовательных учреждений остается профилактика безнадзорности и правонарушений несовершеннолетних, в рамках которого проводится работа по формированию законопослушного поведения </w:t>
      </w:r>
      <w:proofErr w:type="gramStart"/>
      <w:r w:rsidRPr="002B40B8">
        <w:rPr>
          <w:rFonts w:ascii="Times New Roman" w:hAnsi="Times New Roman"/>
          <w:sz w:val="28"/>
          <w:szCs w:val="28"/>
        </w:rPr>
        <w:t>у</w:t>
      </w:r>
      <w:proofErr w:type="gramEnd"/>
      <w:r w:rsidRPr="002B40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40B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B40B8">
        <w:rPr>
          <w:rFonts w:ascii="Times New Roman" w:hAnsi="Times New Roman"/>
          <w:sz w:val="28"/>
          <w:szCs w:val="28"/>
        </w:rPr>
        <w:t>, расширению их правового кругозора</w:t>
      </w:r>
      <w:r w:rsidRPr="002B40B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B40B8">
        <w:rPr>
          <w:rFonts w:ascii="Times New Roman" w:hAnsi="Times New Roman"/>
          <w:sz w:val="28"/>
          <w:szCs w:val="28"/>
        </w:rPr>
        <w:t xml:space="preserve">Мероприятия по профилактике асоциальных явлений реализованы в 2022-2023 учебном году с участием школьных психолого-педагогических служб и организаций системы профилактики. Проведенный мониторинг </w:t>
      </w:r>
      <w:r w:rsidRPr="002B40B8">
        <w:rPr>
          <w:rFonts w:ascii="Times New Roman" w:hAnsi="Times New Roman"/>
          <w:sz w:val="28"/>
          <w:szCs w:val="28"/>
        </w:rPr>
        <w:lastRenderedPageBreak/>
        <w:t xml:space="preserve">эффективности организации воспитания обучающихся показал достижение высокого уровня у 66,68% организаций, выше среднего - у 27,77% учреждений, среднего – у 5,55%. 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 xml:space="preserve">В целом, проводимая в муниципальной системе образования профилактическая работа способствовала достижению положительных результатов по профилактике безнадзорности, правонарушений и преступлений несовершеннолетних. 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По сравнению с аналогичным периодом 2022 года количество административных правонарушений, совершенных обучающимися общеобразовательных организаций за 6 месяцев 2023 года, уменьшилось на 34,3% (с 73 до 47%), количество преступлений, совершенных обучающимися общеобразовательных организаций за 6 месяцев 2023 года, увеличилось на 600% (с одного до семи, в том числе 3 преступления совершил 1 обучающийся).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По итогам 1 полугодия 2023 года 25 обучающихся сняты с учета в органах внутренних дел, 1 - отправлен в СУВУЗТ (специальную школу); поставлены на учет в органах внутренних дел 23 человека.</w:t>
      </w:r>
      <w:proofErr w:type="gramEnd"/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В 2022-2023 учебном году педагоги и коллективы образовательных учреждений представляли профессиональное мастерство во всероссийских и региональных мероприятиях: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eastAsia="Times New Roman" w:hAnsi="Times New Roman" w:cs="Times New Roman"/>
          <w:sz w:val="28"/>
          <w:szCs w:val="28"/>
        </w:rPr>
        <w:t>- конкурсы профессионального мастерства (41 призер и победитель);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eastAsia="Times New Roman" w:hAnsi="Times New Roman" w:cs="Times New Roman"/>
          <w:sz w:val="28"/>
          <w:szCs w:val="28"/>
        </w:rPr>
        <w:t>- региональный конкурс профессионального мастерства научно-методических материалов «</w:t>
      </w:r>
      <w:proofErr w:type="gramStart"/>
      <w:r w:rsidRPr="002B40B8">
        <w:rPr>
          <w:rFonts w:ascii="Times New Roman" w:eastAsia="Times New Roman" w:hAnsi="Times New Roman" w:cs="Times New Roman"/>
          <w:sz w:val="28"/>
          <w:szCs w:val="28"/>
        </w:rPr>
        <w:t>Новой</w:t>
      </w:r>
      <w:proofErr w:type="gramEnd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 школе-новые стандарты» (3 победителя);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- конкурсный отбор на присуждение премий лучшим учителям Челябинской области за достижения в педагогической деятельности (1 победитель); 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- региональный этап Всероссийского конкурса профессионального мастерства работников, осуществляющих </w:t>
      </w:r>
      <w:proofErr w:type="gramStart"/>
      <w:r w:rsidRPr="002B40B8">
        <w:rPr>
          <w:rFonts w:ascii="Times New Roman" w:eastAsia="Times New Roman" w:hAnsi="Times New Roman" w:cs="Times New Roman"/>
          <w:sz w:val="28"/>
          <w:szCs w:val="28"/>
        </w:rPr>
        <w:t>обучение детей</w:t>
      </w:r>
      <w:proofErr w:type="gramEnd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 по дополнительным общеобразовательным программам в области физической культуры и спорта (</w:t>
      </w:r>
      <w:r w:rsidRPr="002B40B8">
        <w:rPr>
          <w:rFonts w:ascii="Times New Roman" w:hAnsi="Times New Roman" w:cs="Times New Roman"/>
          <w:sz w:val="28"/>
          <w:szCs w:val="28"/>
        </w:rPr>
        <w:t>1 победитель и 1 призер)</w:t>
      </w:r>
      <w:r w:rsidRPr="002B40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eastAsia="Times New Roman" w:hAnsi="Times New Roman" w:cs="Times New Roman"/>
          <w:sz w:val="28"/>
          <w:szCs w:val="28"/>
        </w:rPr>
        <w:t>- региональный этап Всероссийского конкурса методических материалов в помощь организаторам туристско-краеведческой и экскурсионной работы с обучающимися, воспитанниками (3 победителя и 8 призеров);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eastAsia="Times New Roman" w:hAnsi="Times New Roman" w:cs="Times New Roman"/>
          <w:sz w:val="28"/>
          <w:szCs w:val="28"/>
        </w:rPr>
        <w:t>- II региональный конкурс «Лучшие педагогические практики преподавания родного языка и родной литературы» (1 победитель);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eastAsia="Times New Roman" w:hAnsi="Times New Roman" w:cs="Times New Roman"/>
          <w:sz w:val="28"/>
          <w:szCs w:val="28"/>
        </w:rPr>
        <w:t>- региональный конкурс профессионального мастерства «Лучший педагог-библиотекарь Челябинской области» (1 призер);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eastAsia="Times New Roman" w:hAnsi="Times New Roman" w:cs="Times New Roman"/>
          <w:sz w:val="28"/>
          <w:szCs w:val="28"/>
        </w:rPr>
        <w:t>- конкурсный отбор среди педагогических работников, подготовивших победителей и призеров международных, всероссийских, межрегиональных и региональных олимпиад, первенств, фестивалей, чемпионатов технической направленности (научно-технического и спортивно-технического направлений) (2 победителя);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eastAsia="Times New Roman" w:hAnsi="Times New Roman" w:cs="Times New Roman"/>
          <w:sz w:val="28"/>
          <w:szCs w:val="28"/>
        </w:rPr>
        <w:t>- региональный этап Всероссийского конкурса методистов «</w:t>
      </w:r>
      <w:proofErr w:type="spellStart"/>
      <w:r w:rsidRPr="002B40B8">
        <w:rPr>
          <w:rFonts w:ascii="Times New Roman" w:eastAsia="Times New Roman" w:hAnsi="Times New Roman" w:cs="Times New Roman"/>
          <w:sz w:val="28"/>
          <w:szCs w:val="28"/>
        </w:rPr>
        <w:t>ПРОметод</w:t>
      </w:r>
      <w:proofErr w:type="spellEnd"/>
      <w:r w:rsidRPr="002B40B8">
        <w:rPr>
          <w:rFonts w:ascii="Times New Roman" w:eastAsia="Times New Roman" w:hAnsi="Times New Roman" w:cs="Times New Roman"/>
          <w:sz w:val="28"/>
          <w:szCs w:val="28"/>
        </w:rPr>
        <w:t>» (4 призера);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eastAsia="Times New Roman" w:hAnsi="Times New Roman" w:cs="Times New Roman"/>
          <w:sz w:val="28"/>
          <w:szCs w:val="28"/>
        </w:rPr>
        <w:t>- региональный этап Всероссийского конкурса дополнительных общеобразовательных программ естественнонаучных направленности «</w:t>
      </w:r>
      <w:proofErr w:type="spellStart"/>
      <w:r w:rsidRPr="002B40B8">
        <w:rPr>
          <w:rFonts w:ascii="Times New Roman" w:eastAsia="Times New Roman" w:hAnsi="Times New Roman" w:cs="Times New Roman"/>
          <w:sz w:val="28"/>
          <w:szCs w:val="28"/>
        </w:rPr>
        <w:t>БиоТОП</w:t>
      </w:r>
      <w:proofErr w:type="spellEnd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 ПРОФИ» (2 победителя и 1 призер);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eastAsia="Times New Roman" w:hAnsi="Times New Roman" w:cs="Times New Roman"/>
          <w:sz w:val="28"/>
          <w:szCs w:val="28"/>
        </w:rPr>
        <w:lastRenderedPageBreak/>
        <w:t>- областной конкурс методических разработок, посвященных 200-летию со дня рождения А.Н. Островского (1 призер);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eastAsia="Times New Roman" w:hAnsi="Times New Roman" w:cs="Times New Roman"/>
          <w:sz w:val="28"/>
          <w:szCs w:val="28"/>
        </w:rPr>
        <w:t>- областной конкурс лучших практик организационно-педагогического сопровождения профессионального самоопределения обучающихся в 2023 году (1 лауреат).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B8">
        <w:rPr>
          <w:rFonts w:ascii="Times New Roman" w:hAnsi="Times New Roman" w:cs="Times New Roman"/>
          <w:position w:val="-1"/>
          <w:sz w:val="28"/>
          <w:szCs w:val="28"/>
        </w:rPr>
        <w:t>В прошедшем учебном году 82,3</w:t>
      </w:r>
      <w:r w:rsidRPr="002B40B8">
        <w:rPr>
          <w:rFonts w:ascii="Times New Roman" w:hAnsi="Times New Roman" w:cs="Times New Roman"/>
          <w:sz w:val="28"/>
          <w:szCs w:val="28"/>
        </w:rPr>
        <w:t xml:space="preserve"> % педагогических работников прошли курсы повышения квалификации, 14 руководителей, 78 педагогических работников, 93 воспитателей, 6 педагогов дополнительного образования прошли процедуру оценки предметных и методических компетенций на базе Челябинского центра оценки профессионального мастерства и квалификаций педагогов, по результатам которой 9 учителей внесены в реестр регионального сетевого экспертного сообщества педагогов.</w:t>
      </w:r>
      <w:proofErr w:type="gramEnd"/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0B8">
        <w:rPr>
          <w:rFonts w:ascii="Times New Roman" w:hAnsi="Times New Roman" w:cs="Times New Roman"/>
          <w:sz w:val="28"/>
          <w:szCs w:val="28"/>
          <w:shd w:val="clear" w:color="auto" w:fill="FFFFFF"/>
        </w:rPr>
        <w:t>В 2023 году подтвердили свои статус две региональные инновационные площадки на базе образовательных организаций: по направлению «Механизмы управления качеством образовательной деятельности» МАОУ                «Гимназия № 23»; по направлению «Экологическое образование: концепция новой образовательной модели» МБОУ «Лицей № 13».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40B8">
        <w:rPr>
          <w:rFonts w:ascii="Times New Roman" w:hAnsi="Times New Roman" w:cs="Times New Roman"/>
          <w:sz w:val="28"/>
          <w:szCs w:val="28"/>
        </w:rPr>
        <w:t xml:space="preserve">В течение 2022-2023 учебного года образовательные организации приняли участие в 9 конкурсах на предоставление грантов Губернатора Челябинской области, Президента Российской Федерации, в конкурсе на получение гранта Президентского фонда культурных инициатив, специальных конкурсах на предоставление грантов Губернатора Челябинской области, Президента Российской Федерации (прошлый учебный год – в 5 конкурсах, 10 проектов из 60 стали победителями, общая сумма </w:t>
      </w:r>
      <w:proofErr w:type="spellStart"/>
      <w:r w:rsidRPr="002B40B8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2B40B8">
        <w:rPr>
          <w:rFonts w:ascii="Times New Roman" w:hAnsi="Times New Roman" w:cs="Times New Roman"/>
          <w:sz w:val="28"/>
          <w:szCs w:val="28"/>
        </w:rPr>
        <w:t xml:space="preserve"> поддержки составила 2 766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313,60 рублей).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 xml:space="preserve"> Победители указанных конкурсных отборов стали (из 30 проектов):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- 2 проекта физических лиц (</w:t>
      </w:r>
      <w:proofErr w:type="spellStart"/>
      <w:r w:rsidRPr="002B40B8">
        <w:rPr>
          <w:rFonts w:ascii="Times New Roman" w:hAnsi="Times New Roman" w:cs="Times New Roman"/>
          <w:sz w:val="28"/>
          <w:szCs w:val="28"/>
        </w:rPr>
        <w:t>Прибытова</w:t>
      </w:r>
      <w:proofErr w:type="spellEnd"/>
      <w:r w:rsidRPr="002B40B8">
        <w:rPr>
          <w:rFonts w:ascii="Times New Roman" w:hAnsi="Times New Roman" w:cs="Times New Roman"/>
          <w:sz w:val="28"/>
          <w:szCs w:val="28"/>
        </w:rPr>
        <w:t xml:space="preserve"> О.С., директор лицея № 13; Цыганов А.Г., учитель технологии школы № 6);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- 4 проекта НКО (АНО «Альтаир» (гимназия № 23, школа № 3); ЧРОО «Казачата» - дважды победитель; ТГОО «Попечительский совет Лицея №13»).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 xml:space="preserve">Общая сумма </w:t>
      </w:r>
      <w:proofErr w:type="spellStart"/>
      <w:r w:rsidRPr="002B40B8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2B40B8">
        <w:rPr>
          <w:rFonts w:ascii="Times New Roman" w:hAnsi="Times New Roman" w:cs="Times New Roman"/>
          <w:sz w:val="28"/>
          <w:szCs w:val="28"/>
        </w:rPr>
        <w:t xml:space="preserve"> поддержки составила 3 180 946,83 рублей.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Третий год подряд муниципальные образовательные организации активно участвуют в тиражировании лучших практик устойчивого развития, размещенных на цифровой платформе «</w:t>
      </w:r>
      <w:proofErr w:type="spellStart"/>
      <w:r w:rsidRPr="002B40B8">
        <w:rPr>
          <w:rFonts w:ascii="Times New Roman" w:hAnsi="Times New Roman" w:cs="Times New Roman"/>
          <w:sz w:val="28"/>
          <w:szCs w:val="28"/>
        </w:rPr>
        <w:t>Смартека</w:t>
      </w:r>
      <w:proofErr w:type="spellEnd"/>
      <w:r w:rsidRPr="002B40B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В сфере «Образование» на платформе «</w:t>
      </w:r>
      <w:proofErr w:type="spellStart"/>
      <w:r w:rsidRPr="002B40B8">
        <w:rPr>
          <w:rFonts w:ascii="Times New Roman" w:hAnsi="Times New Roman" w:cs="Times New Roman"/>
          <w:sz w:val="28"/>
          <w:szCs w:val="28"/>
        </w:rPr>
        <w:t>Смартека</w:t>
      </w:r>
      <w:proofErr w:type="spellEnd"/>
      <w:r w:rsidRPr="002B40B8">
        <w:rPr>
          <w:rFonts w:ascii="Times New Roman" w:hAnsi="Times New Roman" w:cs="Times New Roman"/>
          <w:sz w:val="28"/>
          <w:szCs w:val="28"/>
        </w:rPr>
        <w:t>» по итогам 2022-2023 учебного года завершено внедрение 15 практик (реализованы мероприятия всех этапов) в школах №№3,10,14,47, начальной школе-детском саду, ОВЗ, в детских садах №№ 2,18,21,31).</w:t>
      </w:r>
      <w:proofErr w:type="gramEnd"/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Второй год в системе образования внедряются бережливые технологии, функционируют опорные площадки (детский сад № 19; школа № 3). По итогам 2022-2023 учебного года успешно реализовано 7 проектов (детские сады №№19,21,28; лицеи 13 и 17, гимназия №23, Управление образования). 2 проекта стали победителем - 1 место, лицей №17 и призером – 2 место, детский сад №19 конкурса лучших практик внедрения бережливых технологий в образовательных организациях Челябинской области в 2023 году.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lastRenderedPageBreak/>
        <w:t>В муниципальной системе образования достигнуты все индикативные показатели национальных проектов «Образование», «Демография». Предоставлены все меры социальной поддержки (питание в детских садах и школах, дополнительная компенсация по родительской плате), плановые назначения на 2023 год составляют 98 298 414,62 рублей (2022 – 87 385576,66 рублей).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Большое внимание уделяется обеспечению качественным питанием детей в образовательных организациях. На обеспечение горячим питанием обучающихся начальных классов в 2023году  выделено 44 059 660,00 рублей, из них 34 773 429,19 рублей средства федерального бюджета, 9 243 570,81 рублей - областного бюджета, 42 660,00 рублей - местного бюджета.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Охват обучающихся горячим питанием в общеобразовательных организациях составляет 96%/8306 человек (1-4 </w:t>
      </w:r>
      <w:proofErr w:type="spellStart"/>
      <w:r w:rsidRPr="002B40B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. – 3738 чел. (100%), 5-9 </w:t>
      </w:r>
      <w:proofErr w:type="spellStart"/>
      <w:r w:rsidRPr="002B40B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. – 4159 чел., 10-11 </w:t>
      </w:r>
      <w:proofErr w:type="spellStart"/>
      <w:r w:rsidRPr="002B40B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. – 409 чел.)  из них 7238 чел. - получают одноразовое горячее питание (1-4 </w:t>
      </w:r>
      <w:proofErr w:type="spellStart"/>
      <w:r w:rsidRPr="002B40B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. – 3136 чел., 5-9 </w:t>
      </w:r>
      <w:proofErr w:type="spellStart"/>
      <w:r w:rsidRPr="002B40B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. – 3693 чел., 10-11 </w:t>
      </w:r>
      <w:proofErr w:type="spellStart"/>
      <w:r w:rsidRPr="002B40B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. – 409 чел.), 1068 - двухразовое горячее питание (1-4 </w:t>
      </w:r>
      <w:proofErr w:type="spellStart"/>
      <w:r w:rsidRPr="002B40B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. – 602 чел., 5-9 </w:t>
      </w:r>
      <w:proofErr w:type="spellStart"/>
      <w:r w:rsidRPr="002B40B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2B40B8">
        <w:rPr>
          <w:rFonts w:ascii="Times New Roman" w:eastAsia="Times New Roman" w:hAnsi="Times New Roman" w:cs="Times New Roman"/>
          <w:sz w:val="28"/>
          <w:szCs w:val="28"/>
        </w:rPr>
        <w:t>. – 466 чел.).</w:t>
      </w:r>
      <w:proofErr w:type="gramEnd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 Все обучающиеся начальных классов обеспечены молоком. Ежемесячно проводится мониторинг обеспечения </w:t>
      </w:r>
      <w:proofErr w:type="gramStart"/>
      <w:r w:rsidRPr="002B40B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 качественным горячим питанием. Членами штаба родительского общественного контроля, созданного и функционирующего при Общественной палате города Троицка, регулярно осуществляется </w:t>
      </w:r>
      <w:proofErr w:type="gramStart"/>
      <w:r w:rsidRPr="002B40B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горячего питания в образовательных организациях.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B8">
        <w:rPr>
          <w:rFonts w:ascii="Times New Roman" w:hAnsi="Times New Roman" w:cs="Times New Roman"/>
          <w:sz w:val="28"/>
          <w:szCs w:val="28"/>
        </w:rPr>
        <w:t>В соответствии с решением Собрания депутатов города Троицка от 28.04.2016 года № 66 «О дополнительных мерах социальной поддержки за присмотр и уход за детьми и по организации одноразового горячего питания» в детских садах предоставлены меры социальной поддержки по присмотру и уходу за детьми на общую сумму 30 467 100,63 рублей, которые направлены на поддержку рациона питания воспитанников дошкольных учреждений.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 xml:space="preserve"> Сложности в организации питания детей в детских садах были связаны с ростом цен на продукты питания.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B8">
        <w:rPr>
          <w:rFonts w:ascii="Times New Roman" w:hAnsi="Times New Roman" w:cs="Times New Roman"/>
          <w:sz w:val="28"/>
          <w:szCs w:val="28"/>
        </w:rPr>
        <w:t>На обеспечение комплексной безопасности образовательных учреждений направлено в течение 2022-2023 учебного года 19</w:t>
      </w:r>
      <w:r w:rsidRPr="002B40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B40B8">
        <w:rPr>
          <w:rFonts w:ascii="Times New Roman" w:hAnsi="Times New Roman" w:cs="Times New Roman"/>
          <w:sz w:val="28"/>
          <w:szCs w:val="28"/>
        </w:rPr>
        <w:t>234</w:t>
      </w:r>
      <w:r w:rsidRPr="002B40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B40B8">
        <w:rPr>
          <w:rFonts w:ascii="Times New Roman" w:hAnsi="Times New Roman" w:cs="Times New Roman"/>
          <w:sz w:val="28"/>
          <w:szCs w:val="28"/>
        </w:rPr>
        <w:t>207,79 рублей, из них на обеспечение антитеррористической защищенности - 1 660 228,20 рублей, на выполнение противопожарных мероприятий - 984 395,00 рублей, на проведение капитальных и текущих ремонтов учебных зданий, подготовку проектно-сметной документации для проведения работ по капитальному ремонту  учебных зданий, реконструкции ФОКОТ, на проведение услуг строительного контроля и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проведение услуг по техническому обследованию зданий образовательных учреждений – 5 230 419,24 рублей, на замену оконных блоков – 2 380 362,55 рублей, на ремонт кровель – 4 129 595,40 рублей, на подготовку к отопительному периоду – 2 299 210,00 рублей, на мероприятия по энергосбережению – 812 712,60 рублей, на оснащение материально-технической базы - 1 732 284,80 рублей.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 xml:space="preserve"> В рамках формирования «доступной среды» для инвалидов и маломобильных групп населения направлено 5 000,00 </w:t>
      </w:r>
      <w:r w:rsidRPr="002B40B8">
        <w:rPr>
          <w:rFonts w:ascii="Times New Roman" w:hAnsi="Times New Roman" w:cs="Times New Roman"/>
          <w:sz w:val="28"/>
          <w:szCs w:val="28"/>
        </w:rPr>
        <w:lastRenderedPageBreak/>
        <w:t>рублей на приобретение кнопки вызова персонала для помощи малоподвижным группам населения.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На указанные средства заменены оконные блоки, проведены ремонты туалетных комнат и санузлов, устранено аварийное состояние потолка столовой в МБОУ «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>К)ШИ ОВЗ», капитальный ремонт пищеблока в                       МАОУ «СОШ № 15» и капитальный ремонт ограж</w:t>
      </w:r>
      <w:r w:rsidR="001B59E9">
        <w:rPr>
          <w:rFonts w:ascii="Times New Roman" w:hAnsi="Times New Roman" w:cs="Times New Roman"/>
          <w:sz w:val="28"/>
          <w:szCs w:val="28"/>
        </w:rPr>
        <w:t xml:space="preserve">дения в МАОУ «Гимназия  № 23», </w:t>
      </w:r>
      <w:r w:rsidRPr="002B40B8">
        <w:rPr>
          <w:rFonts w:ascii="Times New Roman" w:hAnsi="Times New Roman" w:cs="Times New Roman"/>
          <w:sz w:val="28"/>
          <w:szCs w:val="28"/>
        </w:rPr>
        <w:t>проведен ремонт входной группы в МБДОУ «ЦРР-детский сад № 1», текущий ремонт пола в спортивном зале МБОУ «СОШ № 9», проведены текущие ремонты кровель и инженерных сетей; приобретены: холодильное и морозильное оборудование, технологическое оборудование для пищеблоков, мебель, ковры, утюг, кулер, станок лазерной резки с числовым программным управлением, мягкий и спортивный инвентарь, материалы для восстановления целостности ограждения, компьютерная и бытовая техника, сантехника, противопожарный линолеум. Приобретена и установлена дверь запасного выхода в МБДОУ «Детский сад № 24». Заменена кнопка тревожной сигнализации МБОУ «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 xml:space="preserve">К)ШИ ОВЗ», в МАОУ «СОШ № 15» приобретены комплектующие запасные части к видеодомофону, блок питания и аккумулятор на систему контроля и управления доступом в здание школы.  Установлено аварийное освещение, приобретены </w:t>
      </w:r>
      <w:proofErr w:type="spellStart"/>
      <w:r w:rsidRPr="002B40B8">
        <w:rPr>
          <w:rFonts w:ascii="Times New Roman" w:hAnsi="Times New Roman" w:cs="Times New Roman"/>
          <w:sz w:val="28"/>
          <w:szCs w:val="28"/>
        </w:rPr>
        <w:t>СИЗы</w:t>
      </w:r>
      <w:proofErr w:type="spellEnd"/>
      <w:r w:rsidRPr="002B40B8">
        <w:rPr>
          <w:rFonts w:ascii="Times New Roman" w:hAnsi="Times New Roman" w:cs="Times New Roman"/>
          <w:sz w:val="28"/>
          <w:szCs w:val="28"/>
        </w:rPr>
        <w:t xml:space="preserve"> от опасных факторов пожара, проведены ремонты противопожарного оборудования, приведены в соответствие техническим требованиям тепловые пункты образовательных организаций.</w:t>
      </w:r>
    </w:p>
    <w:p w:rsidR="002B40B8" w:rsidRPr="002B40B8" w:rsidRDefault="002B40B8" w:rsidP="002B40B8">
      <w:pPr>
        <w:pStyle w:val="Style7"/>
        <w:widowControl/>
        <w:spacing w:line="240" w:lineRule="auto"/>
        <w:ind w:firstLine="709"/>
        <w:jc w:val="both"/>
        <w:rPr>
          <w:rStyle w:val="FontStyle17"/>
          <w:bCs/>
          <w:iCs/>
          <w:sz w:val="28"/>
          <w:szCs w:val="28"/>
        </w:rPr>
      </w:pPr>
      <w:r w:rsidRPr="002B40B8">
        <w:rPr>
          <w:rStyle w:val="FontStyle18"/>
          <w:b w:val="0"/>
          <w:i w:val="0"/>
          <w:sz w:val="28"/>
          <w:szCs w:val="28"/>
        </w:rPr>
        <w:t xml:space="preserve">Основные результаты деятельности муниципальной системы образования свидетельствуют о выполнении поставленных на 2022-2023 учебный год задач и исполнении планов работы. </w:t>
      </w:r>
    </w:p>
    <w:p w:rsidR="002B40B8" w:rsidRPr="002B40B8" w:rsidRDefault="002B40B8" w:rsidP="002B40B8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2B40B8">
        <w:rPr>
          <w:sz w:val="28"/>
          <w:szCs w:val="28"/>
        </w:rPr>
        <w:t>Задачи системы образования города Троицка на 2023-2024 учебный год: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40B8">
        <w:rPr>
          <w:rFonts w:ascii="Times New Roman" w:hAnsi="Times New Roman" w:cs="Times New Roman"/>
          <w:sz w:val="28"/>
          <w:szCs w:val="28"/>
        </w:rPr>
        <w:t>формирование единого образовательного пространства в рамках суверенной национальной системы образования (внедрение обновленных ФГОС общего образования, переход на федеральные образовательные программы, единые учебники, развитие единой системы воспитания, формирование функциональной грамотности, формирование единой системы мониторинга);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- поэтапное достижение целевых показателей Указа Президента Российской Федерации от 21.07.2020 № 474 «О национальных целях и стратегических задачах развития Российской Федерации на период до 2030 года» в соответствии с параметрами муниципальной соста</w:t>
      </w:r>
      <w:r w:rsidR="001B59E9">
        <w:rPr>
          <w:rFonts w:ascii="Times New Roman" w:hAnsi="Times New Roman" w:cs="Times New Roman"/>
          <w:sz w:val="28"/>
          <w:szCs w:val="28"/>
        </w:rPr>
        <w:t xml:space="preserve">вляющей национальных проектов «Образование», «Цифровая </w:t>
      </w:r>
      <w:r w:rsidRPr="002B40B8">
        <w:rPr>
          <w:rFonts w:ascii="Times New Roman" w:hAnsi="Times New Roman" w:cs="Times New Roman"/>
          <w:sz w:val="28"/>
          <w:szCs w:val="28"/>
        </w:rPr>
        <w:t xml:space="preserve">экономика» в рамках </w:t>
      </w:r>
      <w:proofErr w:type="gramStart"/>
      <w:r w:rsidRPr="002B40B8">
        <w:rPr>
          <w:rFonts w:ascii="Times New Roman" w:hAnsi="Times New Roman" w:cs="Times New Roman"/>
          <w:sz w:val="28"/>
          <w:szCs w:val="28"/>
        </w:rPr>
        <w:t>полномочий Управления образования администрации города Троицка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>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- продолжение реализации региональных проектов в рамках реализации национального проекта «Образование», «Цифровая  экономика»;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 xml:space="preserve">- реализация мероприятий муниципальных программ Троицкого городского округа в сфере образования, межведомственных планов, проектов по вопросам воспитания, социализации детей и молодежи на основе духовно-нравственных ценностей и культуры здорового образа жизни, поддержки школ, </w:t>
      </w:r>
      <w:r w:rsidRPr="002B40B8">
        <w:rPr>
          <w:rFonts w:ascii="Times New Roman" w:hAnsi="Times New Roman" w:cs="Times New Roman"/>
          <w:sz w:val="28"/>
          <w:szCs w:val="28"/>
        </w:rPr>
        <w:lastRenderedPageBreak/>
        <w:t>демонстрирующих стабильно низкие результаты обучения и отрицательную динамику результатов обучения;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- развитие муниципальной системы оценки качества образования в рамках участия в работе областной образовательной агломерации;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 xml:space="preserve">- совершенствование условий через интеграцию учебного и </w:t>
      </w:r>
      <w:proofErr w:type="spellStart"/>
      <w:r w:rsidRPr="002B40B8">
        <w:rPr>
          <w:rFonts w:ascii="Times New Roman" w:hAnsi="Times New Roman" w:cs="Times New Roman"/>
          <w:sz w:val="28"/>
          <w:szCs w:val="28"/>
        </w:rPr>
        <w:t>внеучебного</w:t>
      </w:r>
      <w:proofErr w:type="spellEnd"/>
      <w:r w:rsidRPr="002B40B8">
        <w:rPr>
          <w:rFonts w:ascii="Times New Roman" w:hAnsi="Times New Roman" w:cs="Times New Roman"/>
          <w:sz w:val="28"/>
          <w:szCs w:val="28"/>
        </w:rPr>
        <w:t xml:space="preserve"> процессов для обеспечения доступности для детей с ОВЗ и повышения качества образования на всех его уровнях, повышения</w:t>
      </w:r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40B8">
        <w:rPr>
          <w:rFonts w:ascii="Times New Roman" w:eastAsia="Times New Roman" w:hAnsi="Times New Roman" w:cs="Times New Roman"/>
          <w:sz w:val="28"/>
          <w:szCs w:val="28"/>
        </w:rPr>
        <w:t>объективности результатов оценки качества подготовки обучающихся образовательных организаций</w:t>
      </w:r>
      <w:proofErr w:type="gramEnd"/>
      <w:r w:rsidRPr="002B40B8">
        <w:rPr>
          <w:rFonts w:ascii="Times New Roman" w:hAnsi="Times New Roman" w:cs="Times New Roman"/>
          <w:sz w:val="28"/>
          <w:szCs w:val="28"/>
        </w:rPr>
        <w:t>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-</w:t>
      </w:r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 создание современной образовательной среды путем обновления инфраструктуры и оборудования, проведения капитальных ремонтов, модернизации условий безопасности, в том числе для перехода на односменный режим обучения;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Style w:val="FontStyle17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 xml:space="preserve">- </w:t>
      </w:r>
      <w:r w:rsidRPr="002B40B8">
        <w:rPr>
          <w:rStyle w:val="FontStyle13"/>
          <w:sz w:val="28"/>
          <w:szCs w:val="28"/>
        </w:rPr>
        <w:t>усиление работы по патриотическому воспитанию обучающихся через раз</w:t>
      </w:r>
      <w:r w:rsidR="00025DC6">
        <w:rPr>
          <w:rStyle w:val="FontStyle13"/>
          <w:sz w:val="28"/>
          <w:szCs w:val="28"/>
        </w:rPr>
        <w:t xml:space="preserve">витие сетевого взаимодействия, </w:t>
      </w:r>
      <w:r w:rsidRPr="002B40B8">
        <w:rPr>
          <w:rStyle w:val="FontStyle13"/>
          <w:sz w:val="28"/>
          <w:szCs w:val="28"/>
        </w:rPr>
        <w:t>внедрение использования новых технологий, методов и форм обучения и воспитания</w:t>
      </w:r>
      <w:r w:rsidRPr="002B40B8">
        <w:rPr>
          <w:rStyle w:val="FontStyle17"/>
          <w:sz w:val="28"/>
          <w:szCs w:val="28"/>
        </w:rPr>
        <w:t>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Style w:val="FontStyle17"/>
          <w:sz w:val="28"/>
          <w:szCs w:val="28"/>
        </w:rPr>
        <w:t xml:space="preserve">- </w:t>
      </w:r>
      <w:r w:rsidRPr="002B40B8">
        <w:rPr>
          <w:rFonts w:ascii="Times New Roman" w:hAnsi="Times New Roman" w:cs="Times New Roman"/>
          <w:sz w:val="28"/>
          <w:szCs w:val="28"/>
        </w:rPr>
        <w:t>совершенствование моделей сопровождения талантливых детей и молодежи,</w:t>
      </w:r>
      <w:r w:rsidRPr="002B40B8"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на самоопределение и профессиональную ориентацию всех обучающихся, реализацию детской инициативы, </w:t>
      </w:r>
      <w:r w:rsidRPr="002B40B8">
        <w:rPr>
          <w:rFonts w:ascii="Times New Roman" w:hAnsi="Times New Roman" w:cs="Times New Roman"/>
          <w:sz w:val="28"/>
          <w:szCs w:val="28"/>
        </w:rPr>
        <w:t>реализация мероприятий по развитию способностей обучающихся в соответствии с их потребностями, а также адресных форм подготовки обучающихся к олимпиадам и конкурсам, в том числе в рамках урочной и внеурочной деятельности;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 xml:space="preserve">- внедрение национальной системы профессионального роста педагогических работников, включая национальную систему учительского роста, для </w:t>
      </w:r>
      <w:r w:rsidRPr="002B40B8">
        <w:rPr>
          <w:rStyle w:val="FontStyle11"/>
          <w:sz w:val="28"/>
          <w:szCs w:val="28"/>
        </w:rPr>
        <w:t>повышения уровня предметных и методических компетенций учителей-предметников, развитие системы наставничества и реализация мероприятий, направленных на профессиональный рост педагогов</w:t>
      </w:r>
      <w:r w:rsidRPr="002B40B8">
        <w:rPr>
          <w:rFonts w:ascii="Times New Roman" w:hAnsi="Times New Roman" w:cs="Times New Roman"/>
          <w:sz w:val="28"/>
          <w:szCs w:val="28"/>
        </w:rPr>
        <w:t>;</w:t>
      </w:r>
    </w:p>
    <w:p w:rsidR="002B40B8" w:rsidRPr="002B40B8" w:rsidRDefault="002B40B8" w:rsidP="002B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- совершенствование технологий управления образовательными организациями и механизма принятия эффективных управленческих решений.</w:t>
      </w:r>
    </w:p>
    <w:p w:rsidR="002B40B8" w:rsidRPr="002B40B8" w:rsidRDefault="002B40B8" w:rsidP="002B40B8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0B8" w:rsidRDefault="002B40B8" w:rsidP="002B40B8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0B8" w:rsidRPr="002B40B8" w:rsidRDefault="002B40B8" w:rsidP="002B40B8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0B8" w:rsidRPr="002B40B8" w:rsidRDefault="002B40B8" w:rsidP="002B4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2B40B8" w:rsidRPr="002B40B8" w:rsidRDefault="002B40B8" w:rsidP="002B4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B8">
        <w:rPr>
          <w:rFonts w:ascii="Times New Roman" w:hAnsi="Times New Roman" w:cs="Times New Roman"/>
          <w:sz w:val="28"/>
          <w:szCs w:val="28"/>
        </w:rPr>
        <w:t>администрации города Троицка                                                    М.М. Файзуллина</w:t>
      </w:r>
    </w:p>
    <w:sectPr w:rsidR="002B40B8" w:rsidRPr="002B40B8" w:rsidSect="00E463C7">
      <w:footerReference w:type="default" r:id="rId10"/>
      <w:pgSz w:w="11906" w:h="16838"/>
      <w:pgMar w:top="1134" w:right="851" w:bottom="1134" w:left="1418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0B5" w:rsidRDefault="006160B5" w:rsidP="006E6FD1">
      <w:pPr>
        <w:spacing w:after="0" w:line="240" w:lineRule="auto"/>
      </w:pPr>
      <w:r>
        <w:separator/>
      </w:r>
    </w:p>
  </w:endnote>
  <w:endnote w:type="continuationSeparator" w:id="0">
    <w:p w:rsidR="006160B5" w:rsidRDefault="006160B5" w:rsidP="006E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60" w:rsidRDefault="00384932" w:rsidP="00AC69DB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434pt;margin-top:785.2pt;width:118.8pt;height:21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" filled="f" stroked="f" strokeweight=".5pt">
          <v:path arrowok="t"/>
          <v:textbox style="mso-fit-shape-to-text:t">
            <w:txbxContent>
              <w:p w:rsidR="00780360" w:rsidRPr="00C3448E" w:rsidRDefault="00384932">
                <w:pPr>
                  <w:pStyle w:val="a8"/>
                  <w:jc w:val="right"/>
                  <w:rPr>
                    <w:color w:val="000000"/>
                    <w:sz w:val="24"/>
                    <w:szCs w:val="4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0B5" w:rsidRDefault="006160B5" w:rsidP="006E6FD1">
      <w:pPr>
        <w:spacing w:after="0" w:line="240" w:lineRule="auto"/>
      </w:pPr>
      <w:r>
        <w:separator/>
      </w:r>
    </w:p>
  </w:footnote>
  <w:footnote w:type="continuationSeparator" w:id="0">
    <w:p w:rsidR="006160B5" w:rsidRDefault="006160B5" w:rsidP="006E6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1A6"/>
    <w:multiLevelType w:val="hybridMultilevel"/>
    <w:tmpl w:val="8B581D04"/>
    <w:lvl w:ilvl="0" w:tplc="E7F68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057ED"/>
    <w:multiLevelType w:val="hybridMultilevel"/>
    <w:tmpl w:val="CBC00364"/>
    <w:lvl w:ilvl="0" w:tplc="24622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D0423A"/>
    <w:multiLevelType w:val="hybridMultilevel"/>
    <w:tmpl w:val="260AA066"/>
    <w:lvl w:ilvl="0" w:tplc="6DC6A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0E48C3"/>
    <w:multiLevelType w:val="hybridMultilevel"/>
    <w:tmpl w:val="050E5CB2"/>
    <w:lvl w:ilvl="0" w:tplc="2A5EB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D03DF0"/>
    <w:multiLevelType w:val="hybridMultilevel"/>
    <w:tmpl w:val="6516736E"/>
    <w:lvl w:ilvl="0" w:tplc="4862248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0F5C"/>
    <w:rsid w:val="00001C56"/>
    <w:rsid w:val="000039C0"/>
    <w:rsid w:val="00015A37"/>
    <w:rsid w:val="00016EA7"/>
    <w:rsid w:val="00021E37"/>
    <w:rsid w:val="00024FEA"/>
    <w:rsid w:val="00025DC6"/>
    <w:rsid w:val="00040248"/>
    <w:rsid w:val="00064AD6"/>
    <w:rsid w:val="00080D2F"/>
    <w:rsid w:val="000A5AF2"/>
    <w:rsid w:val="000B4DEF"/>
    <w:rsid w:val="000B64E6"/>
    <w:rsid w:val="000C79CC"/>
    <w:rsid w:val="000D7BFD"/>
    <w:rsid w:val="000F035F"/>
    <w:rsid w:val="000F5085"/>
    <w:rsid w:val="00102FD9"/>
    <w:rsid w:val="00105F13"/>
    <w:rsid w:val="00110806"/>
    <w:rsid w:val="00117C11"/>
    <w:rsid w:val="001239C7"/>
    <w:rsid w:val="00125A3F"/>
    <w:rsid w:val="00133FEF"/>
    <w:rsid w:val="00134AAB"/>
    <w:rsid w:val="00143CD8"/>
    <w:rsid w:val="00147084"/>
    <w:rsid w:val="001537CB"/>
    <w:rsid w:val="00162769"/>
    <w:rsid w:val="00164069"/>
    <w:rsid w:val="00164D70"/>
    <w:rsid w:val="00173EE3"/>
    <w:rsid w:val="001818E8"/>
    <w:rsid w:val="00183946"/>
    <w:rsid w:val="001B59E9"/>
    <w:rsid w:val="001E1D92"/>
    <w:rsid w:val="001F11D6"/>
    <w:rsid w:val="001F3983"/>
    <w:rsid w:val="001F7D52"/>
    <w:rsid w:val="00202BC7"/>
    <w:rsid w:val="00205040"/>
    <w:rsid w:val="00210186"/>
    <w:rsid w:val="00211B93"/>
    <w:rsid w:val="002139DD"/>
    <w:rsid w:val="002409E1"/>
    <w:rsid w:val="00251F3B"/>
    <w:rsid w:val="0025260A"/>
    <w:rsid w:val="00253839"/>
    <w:rsid w:val="00256CC9"/>
    <w:rsid w:val="0026509D"/>
    <w:rsid w:val="002740FA"/>
    <w:rsid w:val="00282D2A"/>
    <w:rsid w:val="00284493"/>
    <w:rsid w:val="00286076"/>
    <w:rsid w:val="002912CB"/>
    <w:rsid w:val="00292EB2"/>
    <w:rsid w:val="002952E7"/>
    <w:rsid w:val="002960CF"/>
    <w:rsid w:val="002B40B8"/>
    <w:rsid w:val="002C7DBA"/>
    <w:rsid w:val="002D00D1"/>
    <w:rsid w:val="002D52EC"/>
    <w:rsid w:val="002E1D79"/>
    <w:rsid w:val="002F27FD"/>
    <w:rsid w:val="002F3EAA"/>
    <w:rsid w:val="00312EAF"/>
    <w:rsid w:val="00321F1F"/>
    <w:rsid w:val="00332335"/>
    <w:rsid w:val="0033704E"/>
    <w:rsid w:val="00337759"/>
    <w:rsid w:val="00340FB0"/>
    <w:rsid w:val="003528E8"/>
    <w:rsid w:val="00360CE5"/>
    <w:rsid w:val="00371F87"/>
    <w:rsid w:val="00374274"/>
    <w:rsid w:val="00374304"/>
    <w:rsid w:val="00374951"/>
    <w:rsid w:val="00374A3D"/>
    <w:rsid w:val="0038294C"/>
    <w:rsid w:val="00384932"/>
    <w:rsid w:val="00394354"/>
    <w:rsid w:val="00396D27"/>
    <w:rsid w:val="003A032A"/>
    <w:rsid w:val="003A0763"/>
    <w:rsid w:val="003A0900"/>
    <w:rsid w:val="003C6143"/>
    <w:rsid w:val="003D2065"/>
    <w:rsid w:val="003D5EAE"/>
    <w:rsid w:val="003D6ED7"/>
    <w:rsid w:val="003E3FC3"/>
    <w:rsid w:val="003F03BC"/>
    <w:rsid w:val="003F7FDF"/>
    <w:rsid w:val="0040184A"/>
    <w:rsid w:val="0040541E"/>
    <w:rsid w:val="00413FC3"/>
    <w:rsid w:val="00415EB6"/>
    <w:rsid w:val="00430B37"/>
    <w:rsid w:val="00431E99"/>
    <w:rsid w:val="00433A66"/>
    <w:rsid w:val="00435CF7"/>
    <w:rsid w:val="00441D82"/>
    <w:rsid w:val="00442EDF"/>
    <w:rsid w:val="00462043"/>
    <w:rsid w:val="00474A44"/>
    <w:rsid w:val="00477ACE"/>
    <w:rsid w:val="00483F97"/>
    <w:rsid w:val="00494A95"/>
    <w:rsid w:val="004A282F"/>
    <w:rsid w:val="004A6070"/>
    <w:rsid w:val="004A7F60"/>
    <w:rsid w:val="004C59D4"/>
    <w:rsid w:val="004D2ABB"/>
    <w:rsid w:val="004E18DB"/>
    <w:rsid w:val="004E2006"/>
    <w:rsid w:val="004E6C10"/>
    <w:rsid w:val="005021F2"/>
    <w:rsid w:val="0052067C"/>
    <w:rsid w:val="0052152E"/>
    <w:rsid w:val="0052733D"/>
    <w:rsid w:val="00534AE1"/>
    <w:rsid w:val="005460A3"/>
    <w:rsid w:val="00560329"/>
    <w:rsid w:val="005615FF"/>
    <w:rsid w:val="00563998"/>
    <w:rsid w:val="00567537"/>
    <w:rsid w:val="005701B5"/>
    <w:rsid w:val="00573956"/>
    <w:rsid w:val="0057545E"/>
    <w:rsid w:val="00577FE4"/>
    <w:rsid w:val="00583506"/>
    <w:rsid w:val="00585649"/>
    <w:rsid w:val="00596A9C"/>
    <w:rsid w:val="005A3953"/>
    <w:rsid w:val="005A663A"/>
    <w:rsid w:val="005B4673"/>
    <w:rsid w:val="005B52C4"/>
    <w:rsid w:val="005B72AF"/>
    <w:rsid w:val="005B7FD3"/>
    <w:rsid w:val="005C4B0F"/>
    <w:rsid w:val="005D5A8B"/>
    <w:rsid w:val="005E517A"/>
    <w:rsid w:val="005F0A43"/>
    <w:rsid w:val="00602204"/>
    <w:rsid w:val="0060602E"/>
    <w:rsid w:val="006160B5"/>
    <w:rsid w:val="006206E6"/>
    <w:rsid w:val="00621319"/>
    <w:rsid w:val="00623098"/>
    <w:rsid w:val="00630B17"/>
    <w:rsid w:val="00630FA4"/>
    <w:rsid w:val="00632EA1"/>
    <w:rsid w:val="00635F73"/>
    <w:rsid w:val="00641548"/>
    <w:rsid w:val="006435FD"/>
    <w:rsid w:val="00652E07"/>
    <w:rsid w:val="006535FA"/>
    <w:rsid w:val="00654652"/>
    <w:rsid w:val="006560DC"/>
    <w:rsid w:val="006577D2"/>
    <w:rsid w:val="006778A1"/>
    <w:rsid w:val="006814C2"/>
    <w:rsid w:val="00682B11"/>
    <w:rsid w:val="00682C80"/>
    <w:rsid w:val="00683193"/>
    <w:rsid w:val="0068554C"/>
    <w:rsid w:val="006929E7"/>
    <w:rsid w:val="00695454"/>
    <w:rsid w:val="006C0933"/>
    <w:rsid w:val="006C1F5D"/>
    <w:rsid w:val="006C3721"/>
    <w:rsid w:val="006E2829"/>
    <w:rsid w:val="006E6FD1"/>
    <w:rsid w:val="006F1466"/>
    <w:rsid w:val="006F2DDA"/>
    <w:rsid w:val="00703AB0"/>
    <w:rsid w:val="00707BFB"/>
    <w:rsid w:val="00714F23"/>
    <w:rsid w:val="007157B9"/>
    <w:rsid w:val="00721445"/>
    <w:rsid w:val="00731B9D"/>
    <w:rsid w:val="00733F87"/>
    <w:rsid w:val="00735627"/>
    <w:rsid w:val="007466BE"/>
    <w:rsid w:val="0074678D"/>
    <w:rsid w:val="00756F43"/>
    <w:rsid w:val="00774A02"/>
    <w:rsid w:val="00784416"/>
    <w:rsid w:val="0079168B"/>
    <w:rsid w:val="007A02F7"/>
    <w:rsid w:val="007A3FC5"/>
    <w:rsid w:val="007B1C4C"/>
    <w:rsid w:val="007C47C4"/>
    <w:rsid w:val="007D63AB"/>
    <w:rsid w:val="007E3BE8"/>
    <w:rsid w:val="007E4EAB"/>
    <w:rsid w:val="007F5F27"/>
    <w:rsid w:val="007F6C7D"/>
    <w:rsid w:val="00806CD1"/>
    <w:rsid w:val="008245B0"/>
    <w:rsid w:val="00831EB2"/>
    <w:rsid w:val="00832BC4"/>
    <w:rsid w:val="0083390D"/>
    <w:rsid w:val="00843375"/>
    <w:rsid w:val="00852195"/>
    <w:rsid w:val="008543CD"/>
    <w:rsid w:val="008554BF"/>
    <w:rsid w:val="00857E07"/>
    <w:rsid w:val="0087370E"/>
    <w:rsid w:val="008765BD"/>
    <w:rsid w:val="00881CD6"/>
    <w:rsid w:val="00881FC2"/>
    <w:rsid w:val="00885C5A"/>
    <w:rsid w:val="00893BEE"/>
    <w:rsid w:val="008A2ED8"/>
    <w:rsid w:val="008C16CB"/>
    <w:rsid w:val="008C4D8A"/>
    <w:rsid w:val="008C634A"/>
    <w:rsid w:val="008D4D62"/>
    <w:rsid w:val="008D54F9"/>
    <w:rsid w:val="008D697E"/>
    <w:rsid w:val="0091689C"/>
    <w:rsid w:val="00923BD4"/>
    <w:rsid w:val="009277E1"/>
    <w:rsid w:val="009305DF"/>
    <w:rsid w:val="00945AA0"/>
    <w:rsid w:val="009514CF"/>
    <w:rsid w:val="009610A2"/>
    <w:rsid w:val="009640A7"/>
    <w:rsid w:val="00981597"/>
    <w:rsid w:val="00982F3A"/>
    <w:rsid w:val="00983375"/>
    <w:rsid w:val="0099471E"/>
    <w:rsid w:val="009A0D79"/>
    <w:rsid w:val="009A43F6"/>
    <w:rsid w:val="009A5F7C"/>
    <w:rsid w:val="009B27E9"/>
    <w:rsid w:val="009B7B35"/>
    <w:rsid w:val="009C4B2A"/>
    <w:rsid w:val="009C5EDA"/>
    <w:rsid w:val="009D248B"/>
    <w:rsid w:val="009D2F6D"/>
    <w:rsid w:val="009D64D1"/>
    <w:rsid w:val="009E79C4"/>
    <w:rsid w:val="009F71CF"/>
    <w:rsid w:val="00A02F0A"/>
    <w:rsid w:val="00A13351"/>
    <w:rsid w:val="00A25369"/>
    <w:rsid w:val="00A26E21"/>
    <w:rsid w:val="00A3239F"/>
    <w:rsid w:val="00A44182"/>
    <w:rsid w:val="00A46476"/>
    <w:rsid w:val="00A65293"/>
    <w:rsid w:val="00A66D82"/>
    <w:rsid w:val="00A66F47"/>
    <w:rsid w:val="00A726F2"/>
    <w:rsid w:val="00A822A8"/>
    <w:rsid w:val="00A86210"/>
    <w:rsid w:val="00AA09CE"/>
    <w:rsid w:val="00AA1D34"/>
    <w:rsid w:val="00AB6EC8"/>
    <w:rsid w:val="00AC1D13"/>
    <w:rsid w:val="00AD75D3"/>
    <w:rsid w:val="00AE7C0A"/>
    <w:rsid w:val="00AF4E00"/>
    <w:rsid w:val="00B11A2B"/>
    <w:rsid w:val="00B152B7"/>
    <w:rsid w:val="00B36E3A"/>
    <w:rsid w:val="00B42C6B"/>
    <w:rsid w:val="00B6077A"/>
    <w:rsid w:val="00B67300"/>
    <w:rsid w:val="00B70173"/>
    <w:rsid w:val="00B768F0"/>
    <w:rsid w:val="00B80227"/>
    <w:rsid w:val="00B825C6"/>
    <w:rsid w:val="00B844EA"/>
    <w:rsid w:val="00B90506"/>
    <w:rsid w:val="00B965B0"/>
    <w:rsid w:val="00BA04AD"/>
    <w:rsid w:val="00BA05D8"/>
    <w:rsid w:val="00BA2496"/>
    <w:rsid w:val="00BA6E10"/>
    <w:rsid w:val="00BB4260"/>
    <w:rsid w:val="00BB45A8"/>
    <w:rsid w:val="00BB7379"/>
    <w:rsid w:val="00BB76EA"/>
    <w:rsid w:val="00BC58FF"/>
    <w:rsid w:val="00BD63B1"/>
    <w:rsid w:val="00BE4CC0"/>
    <w:rsid w:val="00C01F90"/>
    <w:rsid w:val="00C059A4"/>
    <w:rsid w:val="00C05C94"/>
    <w:rsid w:val="00C0659E"/>
    <w:rsid w:val="00C23510"/>
    <w:rsid w:val="00C477D4"/>
    <w:rsid w:val="00C605D3"/>
    <w:rsid w:val="00C626B7"/>
    <w:rsid w:val="00C62BAB"/>
    <w:rsid w:val="00C66AD5"/>
    <w:rsid w:val="00C70029"/>
    <w:rsid w:val="00C8237B"/>
    <w:rsid w:val="00CA6065"/>
    <w:rsid w:val="00CA7C5C"/>
    <w:rsid w:val="00CB0F07"/>
    <w:rsid w:val="00CC3E04"/>
    <w:rsid w:val="00CE1BC3"/>
    <w:rsid w:val="00CE7751"/>
    <w:rsid w:val="00D006C1"/>
    <w:rsid w:val="00D00B62"/>
    <w:rsid w:val="00D00F01"/>
    <w:rsid w:val="00D0741E"/>
    <w:rsid w:val="00D07836"/>
    <w:rsid w:val="00D12DAC"/>
    <w:rsid w:val="00D21204"/>
    <w:rsid w:val="00D2122D"/>
    <w:rsid w:val="00D24312"/>
    <w:rsid w:val="00D35DB8"/>
    <w:rsid w:val="00D45491"/>
    <w:rsid w:val="00D50281"/>
    <w:rsid w:val="00D57F65"/>
    <w:rsid w:val="00D61299"/>
    <w:rsid w:val="00D66689"/>
    <w:rsid w:val="00D70F5C"/>
    <w:rsid w:val="00D71301"/>
    <w:rsid w:val="00D746B7"/>
    <w:rsid w:val="00D76F5C"/>
    <w:rsid w:val="00D77B1C"/>
    <w:rsid w:val="00D813E1"/>
    <w:rsid w:val="00D82AEA"/>
    <w:rsid w:val="00D84E21"/>
    <w:rsid w:val="00D9287E"/>
    <w:rsid w:val="00D93391"/>
    <w:rsid w:val="00D936FF"/>
    <w:rsid w:val="00D96863"/>
    <w:rsid w:val="00DA0CEE"/>
    <w:rsid w:val="00DA434F"/>
    <w:rsid w:val="00DB1B95"/>
    <w:rsid w:val="00DB6F9C"/>
    <w:rsid w:val="00DC206B"/>
    <w:rsid w:val="00DD0B6A"/>
    <w:rsid w:val="00DD3F5A"/>
    <w:rsid w:val="00DD6215"/>
    <w:rsid w:val="00DD726C"/>
    <w:rsid w:val="00DE0ECD"/>
    <w:rsid w:val="00DE1906"/>
    <w:rsid w:val="00DE191C"/>
    <w:rsid w:val="00DE3DE5"/>
    <w:rsid w:val="00DE5A8D"/>
    <w:rsid w:val="00DF6CDC"/>
    <w:rsid w:val="00DF750D"/>
    <w:rsid w:val="00E029E5"/>
    <w:rsid w:val="00E04BF6"/>
    <w:rsid w:val="00E2307D"/>
    <w:rsid w:val="00E44F31"/>
    <w:rsid w:val="00E5103B"/>
    <w:rsid w:val="00E621BF"/>
    <w:rsid w:val="00E7383B"/>
    <w:rsid w:val="00E74AA6"/>
    <w:rsid w:val="00E84FCB"/>
    <w:rsid w:val="00E939B9"/>
    <w:rsid w:val="00E9460C"/>
    <w:rsid w:val="00E97FD6"/>
    <w:rsid w:val="00EA325E"/>
    <w:rsid w:val="00EB6A37"/>
    <w:rsid w:val="00EC6DA3"/>
    <w:rsid w:val="00ED0C91"/>
    <w:rsid w:val="00ED6D01"/>
    <w:rsid w:val="00ED6E36"/>
    <w:rsid w:val="00ED715E"/>
    <w:rsid w:val="00EF0153"/>
    <w:rsid w:val="00EF68B0"/>
    <w:rsid w:val="00F00198"/>
    <w:rsid w:val="00F06E38"/>
    <w:rsid w:val="00F3249D"/>
    <w:rsid w:val="00F3784F"/>
    <w:rsid w:val="00F40EB4"/>
    <w:rsid w:val="00F50552"/>
    <w:rsid w:val="00F50EA5"/>
    <w:rsid w:val="00F51922"/>
    <w:rsid w:val="00F61771"/>
    <w:rsid w:val="00F67A9E"/>
    <w:rsid w:val="00F73377"/>
    <w:rsid w:val="00F77884"/>
    <w:rsid w:val="00F81C7B"/>
    <w:rsid w:val="00F83A7F"/>
    <w:rsid w:val="00F86235"/>
    <w:rsid w:val="00F93868"/>
    <w:rsid w:val="00FA14A1"/>
    <w:rsid w:val="00FB0083"/>
    <w:rsid w:val="00FD2F24"/>
    <w:rsid w:val="00FE01BE"/>
    <w:rsid w:val="00FE08CC"/>
    <w:rsid w:val="00FE4347"/>
    <w:rsid w:val="00FE6C0B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A32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7A9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6FD1"/>
  </w:style>
  <w:style w:type="paragraph" w:styleId="a8">
    <w:name w:val="footer"/>
    <w:basedOn w:val="a"/>
    <w:link w:val="a9"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E6FD1"/>
  </w:style>
  <w:style w:type="paragraph" w:styleId="aa">
    <w:name w:val="Balloon Text"/>
    <w:basedOn w:val="a"/>
    <w:link w:val="ab"/>
    <w:uiPriority w:val="99"/>
    <w:semiHidden/>
    <w:unhideWhenUsed/>
    <w:rsid w:val="00F5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E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2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4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headertext"/>
    <w:basedOn w:val="a"/>
    <w:uiPriority w:val="99"/>
    <w:rsid w:val="00E74AA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">
    <w:name w:val="Без интервала1"/>
    <w:link w:val="NoSpacingChar1"/>
    <w:uiPriority w:val="99"/>
    <w:rsid w:val="002B40B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1">
    <w:name w:val="No Spacing Char1"/>
    <w:link w:val="1"/>
    <w:uiPriority w:val="99"/>
    <w:locked/>
    <w:rsid w:val="002B40B8"/>
    <w:rPr>
      <w:rFonts w:ascii="Calibri" w:eastAsia="Times New Roman" w:hAnsi="Calibri" w:cs="Times New Roman"/>
      <w:lang w:eastAsia="en-US"/>
    </w:rPr>
  </w:style>
  <w:style w:type="paragraph" w:customStyle="1" w:styleId="Style3">
    <w:name w:val="Style3"/>
    <w:basedOn w:val="a"/>
    <w:uiPriority w:val="99"/>
    <w:rsid w:val="002B40B8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B40B8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2B40B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2B40B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2B40B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B40B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4706-05AB-4CFA-ABA5-DDDF7C82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</TotalTime>
  <Pages>11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Windows User</cp:lastModifiedBy>
  <cp:revision>472</cp:revision>
  <cp:lastPrinted>2023-09-22T06:26:00Z</cp:lastPrinted>
  <dcterms:created xsi:type="dcterms:W3CDTF">2016-03-14T06:53:00Z</dcterms:created>
  <dcterms:modified xsi:type="dcterms:W3CDTF">2023-10-02T04:23:00Z</dcterms:modified>
</cp:coreProperties>
</file>